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17B8" w14:textId="77777777" w:rsidR="007F42BB" w:rsidRDefault="007F42BB" w:rsidP="00624344">
      <w:pPr>
        <w:tabs>
          <w:tab w:val="left" w:pos="360"/>
          <w:tab w:val="left" w:pos="720"/>
          <w:tab w:val="left" w:pos="1080"/>
          <w:tab w:val="left" w:pos="1440"/>
          <w:tab w:val="left" w:pos="1800"/>
        </w:tabs>
        <w:spacing w:after="0"/>
        <w:ind w:left="360" w:right="540"/>
        <w:jc w:val="center"/>
        <w:rPr>
          <w:b/>
          <w:bCs/>
          <w:sz w:val="32"/>
          <w:szCs w:val="32"/>
        </w:rPr>
      </w:pPr>
      <w:r>
        <w:rPr>
          <w:b/>
          <w:bCs/>
          <w:sz w:val="32"/>
          <w:szCs w:val="32"/>
        </w:rPr>
        <w:t>New Hampshire Department of Education</w:t>
      </w:r>
    </w:p>
    <w:p w14:paraId="1BC5D1BA" w14:textId="77777777" w:rsidR="007F42BB" w:rsidRDefault="007F42BB" w:rsidP="00624344">
      <w:pPr>
        <w:tabs>
          <w:tab w:val="left" w:pos="360"/>
          <w:tab w:val="left" w:pos="720"/>
          <w:tab w:val="left" w:pos="1080"/>
          <w:tab w:val="left" w:pos="1440"/>
          <w:tab w:val="left" w:pos="1800"/>
        </w:tabs>
        <w:ind w:left="360" w:right="540"/>
        <w:jc w:val="center"/>
        <w:rPr>
          <w:b/>
          <w:bCs/>
          <w:sz w:val="32"/>
          <w:szCs w:val="32"/>
        </w:rPr>
      </w:pPr>
      <w:r>
        <w:rPr>
          <w:b/>
          <w:bCs/>
          <w:sz w:val="32"/>
          <w:szCs w:val="32"/>
        </w:rPr>
        <w:t>Bureau of Credentialing</w:t>
      </w:r>
    </w:p>
    <w:p w14:paraId="0F0B84EB" w14:textId="77777777" w:rsidR="007F42BB" w:rsidRPr="00F3128D" w:rsidRDefault="007F42BB" w:rsidP="00624344">
      <w:pPr>
        <w:tabs>
          <w:tab w:val="left" w:pos="360"/>
          <w:tab w:val="left" w:pos="720"/>
          <w:tab w:val="left" w:pos="1080"/>
          <w:tab w:val="left" w:pos="1440"/>
          <w:tab w:val="left" w:pos="1800"/>
        </w:tabs>
        <w:spacing w:after="0"/>
        <w:ind w:left="360" w:right="540"/>
        <w:jc w:val="center"/>
        <w:rPr>
          <w:b/>
          <w:bCs/>
          <w:sz w:val="32"/>
          <w:szCs w:val="32"/>
        </w:rPr>
      </w:pPr>
      <w:r w:rsidRPr="00F3128D">
        <w:rPr>
          <w:b/>
          <w:bCs/>
          <w:sz w:val="32"/>
          <w:szCs w:val="32"/>
        </w:rPr>
        <w:t>Demonstrated Competency: Transcript Analysis</w:t>
      </w:r>
    </w:p>
    <w:p w14:paraId="6839D530" w14:textId="7E46A21A" w:rsidR="007F42BB" w:rsidRPr="007F42BB" w:rsidRDefault="00923087" w:rsidP="00624344">
      <w:pPr>
        <w:pBdr>
          <w:top w:val="none" w:sz="4" w:space="0" w:color="000000"/>
          <w:left w:val="none" w:sz="4" w:space="0" w:color="000000"/>
          <w:bottom w:val="none" w:sz="4" w:space="0" w:color="000000"/>
          <w:right w:val="none" w:sz="4" w:space="0" w:color="000000"/>
        </w:pBdr>
        <w:ind w:left="360" w:right="540"/>
        <w:jc w:val="center"/>
        <w:rPr>
          <w:rFonts w:asciiTheme="minorHAnsi" w:eastAsia="Times New Roman" w:hAnsiTheme="minorHAnsi" w:cstheme="minorHAnsi"/>
          <w:b/>
          <w:bCs/>
          <w:color w:val="000000"/>
          <w:sz w:val="32"/>
          <w:szCs w:val="32"/>
        </w:rPr>
      </w:pPr>
      <w:r w:rsidRPr="007F42BB">
        <w:rPr>
          <w:rFonts w:asciiTheme="minorHAnsi" w:eastAsia="Times New Roman" w:hAnsiTheme="minorHAnsi" w:cstheme="minorHAnsi"/>
          <w:b/>
          <w:bCs/>
          <w:color w:val="000000"/>
          <w:sz w:val="32"/>
          <w:szCs w:val="32"/>
        </w:rPr>
        <w:t>Ed 505.04</w:t>
      </w:r>
      <w:r w:rsidR="00E9317A" w:rsidRPr="007F42BB">
        <w:rPr>
          <w:rFonts w:asciiTheme="minorHAnsi" w:eastAsia="Times New Roman" w:hAnsiTheme="minorHAnsi" w:cstheme="minorHAnsi"/>
          <w:b/>
          <w:bCs/>
          <w:color w:val="000000"/>
          <w:sz w:val="32"/>
          <w:szCs w:val="32"/>
        </w:rPr>
        <w:t xml:space="preserve"> </w:t>
      </w:r>
      <w:r w:rsidRPr="007F42BB">
        <w:rPr>
          <w:rFonts w:asciiTheme="minorHAnsi" w:eastAsia="Times New Roman" w:hAnsiTheme="minorHAnsi" w:cstheme="minorHAnsi"/>
          <w:b/>
          <w:bCs/>
          <w:color w:val="000000"/>
          <w:sz w:val="32"/>
          <w:szCs w:val="32"/>
          <w:u w:val="single"/>
        </w:rPr>
        <w:t>Professional Education Requirements for Educational Administrators</w:t>
      </w:r>
    </w:p>
    <w:p w14:paraId="22D4F4A3" w14:textId="77777777" w:rsidR="007F42BB" w:rsidRDefault="007F42BB" w:rsidP="00624344">
      <w:pPr>
        <w:tabs>
          <w:tab w:val="left" w:pos="360"/>
          <w:tab w:val="left" w:pos="720"/>
          <w:tab w:val="left" w:pos="1080"/>
          <w:tab w:val="left" w:pos="1440"/>
          <w:tab w:val="left" w:pos="1800"/>
        </w:tabs>
        <w:ind w:left="360" w:right="540"/>
      </w:pPr>
      <w:r w:rsidRPr="00125DCF">
        <w:rPr>
          <w:b/>
          <w:bCs/>
        </w:rPr>
        <w:t>Directions:</w:t>
      </w:r>
      <w:r>
        <w:t xml:space="preserve"> For each license standard below please identify the specific course (or courses) by which you believe it was met. Every standard must be met by formal college coursework reflected on an official transcript from an accredited institution. Please be certain that all relevant transcripts have been uploaded to your Educator Information System (EIS) file.</w:t>
      </w:r>
    </w:p>
    <w:p w14:paraId="5EB9E3A2" w14:textId="77777777" w:rsidR="007F42BB" w:rsidRDefault="007F42BB" w:rsidP="00624344">
      <w:pPr>
        <w:tabs>
          <w:tab w:val="left" w:pos="360"/>
          <w:tab w:val="left" w:pos="720"/>
          <w:tab w:val="left" w:pos="1080"/>
          <w:tab w:val="left" w:pos="1440"/>
          <w:tab w:val="left" w:pos="1800"/>
        </w:tabs>
        <w:ind w:left="360" w:right="540"/>
      </w:pPr>
      <w:r>
        <w:t>In the right-hand column of the table below indicate the following to inform the transcript analysis process:</w:t>
      </w:r>
    </w:p>
    <w:p w14:paraId="1C5EB690" w14:textId="77777777" w:rsidR="007F42BB" w:rsidRDefault="007F42BB" w:rsidP="00624344">
      <w:pPr>
        <w:pStyle w:val="ListParagraph"/>
        <w:numPr>
          <w:ilvl w:val="0"/>
          <w:numId w:val="1"/>
        </w:numPr>
        <w:tabs>
          <w:tab w:val="left" w:pos="360"/>
          <w:tab w:val="left" w:pos="720"/>
          <w:tab w:val="left" w:pos="1080"/>
          <w:tab w:val="left" w:pos="1440"/>
          <w:tab w:val="left" w:pos="1800"/>
        </w:tabs>
        <w:ind w:left="1080" w:right="540" w:hanging="270"/>
      </w:pPr>
      <w:r>
        <w:t xml:space="preserve">Institution – the college or university from which the course was taken. Standard initials are acceptable (e.g., UNH for University of New Hampshire). </w:t>
      </w:r>
    </w:p>
    <w:p w14:paraId="788E7DB0" w14:textId="77777777" w:rsidR="007F42BB" w:rsidRDefault="007F42BB" w:rsidP="00624344">
      <w:pPr>
        <w:pStyle w:val="ListParagraph"/>
        <w:numPr>
          <w:ilvl w:val="0"/>
          <w:numId w:val="1"/>
        </w:numPr>
        <w:tabs>
          <w:tab w:val="left" w:pos="360"/>
          <w:tab w:val="left" w:pos="720"/>
          <w:tab w:val="left" w:pos="1080"/>
          <w:tab w:val="left" w:pos="1440"/>
          <w:tab w:val="left" w:pos="1800"/>
        </w:tabs>
        <w:ind w:left="1080" w:right="540" w:hanging="270"/>
      </w:pPr>
      <w:r>
        <w:t xml:space="preserve">Course number and name – as it appears on the transcript. For example: </w:t>
      </w:r>
      <w:r w:rsidRPr="00125DCF">
        <w:rPr>
          <w:i/>
          <w:iCs/>
        </w:rPr>
        <w:t>ED 6410 Dynamics Ed Reform/Sys Change</w:t>
      </w:r>
      <w:r>
        <w:t>.</w:t>
      </w:r>
    </w:p>
    <w:p w14:paraId="0D78BECE" w14:textId="29CF5032" w:rsidR="007F42BB" w:rsidRDefault="007F42BB" w:rsidP="00624344">
      <w:pPr>
        <w:tabs>
          <w:tab w:val="left" w:pos="360"/>
          <w:tab w:val="left" w:pos="720"/>
          <w:tab w:val="left" w:pos="1080"/>
          <w:tab w:val="left" w:pos="1440"/>
          <w:tab w:val="left" w:pos="1800"/>
        </w:tabs>
        <w:ind w:left="360" w:right="540"/>
      </w:pPr>
      <w:r>
        <w:t>An evaluator will determine whether the course sufficiently addresses the respective standard. Depending on availability of information from the institution you MAY be required to submit additional documentation to support your application. It is the applicant’s responsibility to document compliance with all license requirements.</w:t>
      </w:r>
    </w:p>
    <w:p w14:paraId="5F935B7A" w14:textId="61666B76" w:rsidR="007F42BB" w:rsidRDefault="007F42BB" w:rsidP="00624344">
      <w:pPr>
        <w:pBdr>
          <w:top w:val="none" w:sz="4" w:space="0" w:color="000000"/>
          <w:left w:val="none" w:sz="4" w:space="0" w:color="000000"/>
          <w:bottom w:val="none" w:sz="4" w:space="0" w:color="000000"/>
          <w:right w:val="none" w:sz="4" w:space="0" w:color="000000"/>
        </w:pBdr>
        <w:spacing w:after="0"/>
        <w:ind w:left="360" w:right="540"/>
      </w:pPr>
      <w:r w:rsidRPr="00E53327">
        <w:rPr>
          <w:b/>
          <w:bCs/>
        </w:rPr>
        <w:t xml:space="preserve">Please Note: </w:t>
      </w:r>
      <w:r w:rsidRPr="00666ED4">
        <w:t>This document is required for a</w:t>
      </w:r>
      <w:r w:rsidRPr="003B6005">
        <w:rPr>
          <w:rFonts w:eastAsia="Times New Roman" w:cstheme="minorHAnsi"/>
          <w:color w:val="000000"/>
        </w:rPr>
        <w:t xml:space="preserve">pplicants whose </w:t>
      </w:r>
      <w:r>
        <w:rPr>
          <w:rFonts w:eastAsia="Times New Roman" w:cstheme="minorHAnsi"/>
          <w:color w:val="000000"/>
        </w:rPr>
        <w:t>previous full professional educator</w:t>
      </w:r>
      <w:r w:rsidRPr="003B6005">
        <w:rPr>
          <w:rFonts w:eastAsia="Times New Roman" w:cstheme="minorHAnsi"/>
          <w:color w:val="000000"/>
        </w:rPr>
        <w:t xml:space="preserve"> </w:t>
      </w:r>
      <w:r>
        <w:rPr>
          <w:rFonts w:eastAsia="Times New Roman" w:cstheme="minorHAnsi"/>
          <w:color w:val="000000"/>
        </w:rPr>
        <w:t xml:space="preserve">license </w:t>
      </w:r>
      <w:r w:rsidRPr="003B6005">
        <w:rPr>
          <w:rFonts w:eastAsia="Times New Roman" w:cstheme="minorHAnsi"/>
          <w:color w:val="000000"/>
        </w:rPr>
        <w:t xml:space="preserve">was not </w:t>
      </w:r>
      <w:r>
        <w:rPr>
          <w:rFonts w:eastAsia="Times New Roman" w:cstheme="minorHAnsi"/>
          <w:color w:val="000000"/>
        </w:rPr>
        <w:t>in</w:t>
      </w:r>
      <w:r w:rsidRPr="003B6005">
        <w:rPr>
          <w:rFonts w:eastAsia="Times New Roman" w:cstheme="minorHAnsi"/>
          <w:color w:val="000000"/>
        </w:rPr>
        <w:t xml:space="preserve"> a</w:t>
      </w:r>
      <w:r>
        <w:rPr>
          <w:rFonts w:eastAsia="Times New Roman" w:cstheme="minorHAnsi"/>
          <w:color w:val="000000"/>
        </w:rPr>
        <w:t>n endorsement</w:t>
      </w:r>
      <w:r w:rsidRPr="003B6005">
        <w:rPr>
          <w:rFonts w:eastAsia="Times New Roman" w:cstheme="minorHAnsi"/>
          <w:color w:val="000000"/>
        </w:rPr>
        <w:t xml:space="preserve"> </w:t>
      </w:r>
      <w:r>
        <w:rPr>
          <w:rFonts w:eastAsia="Times New Roman" w:cstheme="minorHAnsi"/>
          <w:color w:val="000000"/>
        </w:rPr>
        <w:t xml:space="preserve">for </w:t>
      </w:r>
      <w:r w:rsidRPr="003B6005">
        <w:rPr>
          <w:rFonts w:eastAsia="Times New Roman" w:cstheme="minorHAnsi"/>
          <w:color w:val="000000"/>
        </w:rPr>
        <w:t xml:space="preserve">which </w:t>
      </w:r>
      <w:r>
        <w:rPr>
          <w:rFonts w:eastAsia="Times New Roman" w:cstheme="minorHAnsi"/>
          <w:color w:val="000000"/>
        </w:rPr>
        <w:t xml:space="preserve">New Hampshire </w:t>
      </w:r>
      <w:r w:rsidRPr="003B6005">
        <w:rPr>
          <w:rFonts w:eastAsia="Times New Roman" w:cstheme="minorHAnsi"/>
          <w:color w:val="000000"/>
        </w:rPr>
        <w:t>require</w:t>
      </w:r>
      <w:r>
        <w:rPr>
          <w:rFonts w:eastAsia="Times New Roman" w:cstheme="minorHAnsi"/>
          <w:color w:val="000000"/>
        </w:rPr>
        <w:t>s documentation of having met</w:t>
      </w:r>
      <w:r w:rsidRPr="003B6005">
        <w:rPr>
          <w:rFonts w:eastAsia="Times New Roman" w:cstheme="minorHAnsi"/>
          <w:color w:val="000000"/>
        </w:rPr>
        <w:t xml:space="preserve"> the </w:t>
      </w:r>
      <w:r>
        <w:rPr>
          <w:rFonts w:eastAsia="Times New Roman" w:cstheme="minorHAnsi"/>
          <w:color w:val="000000"/>
        </w:rPr>
        <w:t>general administrator</w:t>
      </w:r>
      <w:r w:rsidRPr="003B6005">
        <w:rPr>
          <w:rFonts w:eastAsia="Times New Roman" w:cstheme="minorHAnsi"/>
          <w:color w:val="000000"/>
        </w:rPr>
        <w:t xml:space="preserve"> standards</w:t>
      </w:r>
      <w:r>
        <w:rPr>
          <w:rFonts w:eastAsia="Times New Roman" w:cstheme="minorHAnsi"/>
          <w:color w:val="000000"/>
        </w:rPr>
        <w:t xml:space="preserve"> as </w:t>
      </w:r>
      <w:r w:rsidR="00C32169">
        <w:rPr>
          <w:rFonts w:eastAsia="Times New Roman" w:cstheme="minorHAnsi"/>
          <w:color w:val="000000"/>
        </w:rPr>
        <w:t>list</w:t>
      </w:r>
      <w:r>
        <w:rPr>
          <w:rFonts w:eastAsia="Times New Roman" w:cstheme="minorHAnsi"/>
          <w:color w:val="000000"/>
        </w:rPr>
        <w:t>ed in Ed 50</w:t>
      </w:r>
      <w:r w:rsidR="00C32169">
        <w:rPr>
          <w:rFonts w:eastAsia="Times New Roman" w:cstheme="minorHAnsi"/>
          <w:color w:val="000000"/>
        </w:rPr>
        <w:t>1.02.</w:t>
      </w:r>
      <w:r>
        <w:t xml:space="preserve"> </w:t>
      </w:r>
    </w:p>
    <w:p w14:paraId="78EF6317" w14:textId="77777777" w:rsidR="00624344" w:rsidRDefault="00624344" w:rsidP="00624344">
      <w:pPr>
        <w:pBdr>
          <w:top w:val="none" w:sz="4" w:space="0" w:color="000000"/>
          <w:left w:val="none" w:sz="4" w:space="0" w:color="000000"/>
          <w:bottom w:val="none" w:sz="4" w:space="0" w:color="000000"/>
          <w:right w:val="none" w:sz="4" w:space="0" w:color="000000"/>
        </w:pBdr>
        <w:spacing w:after="0"/>
        <w:ind w:left="360" w:right="540"/>
        <w:rPr>
          <w:rFonts w:ascii="Times New Roman" w:eastAsia="Times New Roman" w:hAnsi="Times New Roman" w:cs="Times New Roman"/>
          <w:color w:val="000000"/>
        </w:rPr>
      </w:pPr>
    </w:p>
    <w:p w14:paraId="78EF85F9" w14:textId="77777777" w:rsidR="00624344" w:rsidRDefault="00624344" w:rsidP="00624344">
      <w:pPr>
        <w:tabs>
          <w:tab w:val="left" w:pos="360"/>
          <w:tab w:val="left" w:pos="720"/>
          <w:tab w:val="left" w:pos="1080"/>
          <w:tab w:val="left" w:pos="1440"/>
          <w:tab w:val="left" w:pos="1800"/>
        </w:tabs>
        <w:spacing w:after="0"/>
        <w:ind w:left="360"/>
        <w:rPr>
          <w:rFonts w:cstheme="minorHAnsi"/>
        </w:rPr>
      </w:pPr>
      <w:r>
        <w:rPr>
          <w:rFonts w:cstheme="minorHAnsi"/>
        </w:rPr>
        <w:t>Completed by the candidate on _____________________________________</w:t>
      </w:r>
    </w:p>
    <w:p w14:paraId="17F398E5" w14:textId="77777777" w:rsidR="00624344" w:rsidRDefault="00624344" w:rsidP="00624344">
      <w:pPr>
        <w:tabs>
          <w:tab w:val="left" w:pos="360"/>
          <w:tab w:val="left" w:pos="720"/>
          <w:tab w:val="left" w:pos="1080"/>
          <w:tab w:val="left" w:pos="1440"/>
          <w:tab w:val="left" w:pos="1800"/>
        </w:tabs>
        <w:ind w:left="360"/>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14:paraId="6E25991E" w14:textId="77777777" w:rsidR="00DB2826" w:rsidRPr="003338AB" w:rsidRDefault="00DB2826" w:rsidP="00DB2826">
      <w:pPr>
        <w:pBdr>
          <w:top w:val="none" w:sz="4" w:space="0" w:color="000000"/>
          <w:left w:val="none" w:sz="4" w:space="0" w:color="000000"/>
          <w:bottom w:val="none" w:sz="4" w:space="0" w:color="000000"/>
          <w:right w:val="none" w:sz="4" w:space="0" w:color="000000"/>
        </w:pBdr>
        <w:spacing w:after="0"/>
        <w:rPr>
          <w:rFonts w:ascii="Times New Roman" w:eastAsia="Times New Roman" w:hAnsi="Times New Roman" w:cs="Times New Roman"/>
          <w:color w:val="000000"/>
          <w:u w:val="single"/>
        </w:rPr>
      </w:pPr>
    </w:p>
    <w:tbl>
      <w:tblPr>
        <w:tblStyle w:val="TableGrid"/>
        <w:tblW w:w="10885" w:type="dxa"/>
        <w:tblLayout w:type="fixed"/>
        <w:tblCellMar>
          <w:left w:w="43" w:type="dxa"/>
          <w:right w:w="43" w:type="dxa"/>
        </w:tblCellMar>
        <w:tblLook w:val="04A0" w:firstRow="1" w:lastRow="0" w:firstColumn="1" w:lastColumn="0" w:noHBand="0" w:noVBand="1"/>
      </w:tblPr>
      <w:tblGrid>
        <w:gridCol w:w="355"/>
        <w:gridCol w:w="432"/>
        <w:gridCol w:w="288"/>
        <w:gridCol w:w="5850"/>
        <w:gridCol w:w="3960"/>
      </w:tblGrid>
      <w:tr w:rsidR="00624344" w:rsidRPr="007F42BB" w14:paraId="280FBD9F" w14:textId="77777777" w:rsidTr="00624344">
        <w:tc>
          <w:tcPr>
            <w:tcW w:w="6925" w:type="dxa"/>
            <w:gridSpan w:val="4"/>
            <w:shd w:val="clear" w:color="auto" w:fill="auto"/>
          </w:tcPr>
          <w:p w14:paraId="1F418F78" w14:textId="7D4762DC" w:rsidR="00624344" w:rsidRPr="007F42BB" w:rsidRDefault="00624344" w:rsidP="00624344">
            <w:pPr>
              <w:spacing w:after="0" w:line="240" w:lineRule="auto"/>
              <w:jc w:val="center"/>
              <w:rPr>
                <w:rFonts w:asciiTheme="minorHAnsi" w:eastAsia="Times New Roman" w:hAnsiTheme="minorHAnsi" w:cstheme="minorHAnsi"/>
                <w:b/>
                <w:bCs/>
              </w:rPr>
            </w:pPr>
            <w:r>
              <w:rPr>
                <w:b/>
                <w:bCs/>
              </w:rPr>
              <w:t>License Standard</w:t>
            </w:r>
          </w:p>
        </w:tc>
        <w:tc>
          <w:tcPr>
            <w:tcW w:w="3960" w:type="dxa"/>
            <w:shd w:val="clear" w:color="auto" w:fill="auto"/>
          </w:tcPr>
          <w:p w14:paraId="3129B4F4" w14:textId="36A898DE" w:rsidR="00624344" w:rsidRPr="007F42BB" w:rsidRDefault="00624344" w:rsidP="00624344">
            <w:pPr>
              <w:spacing w:after="0" w:line="240" w:lineRule="auto"/>
              <w:jc w:val="center"/>
              <w:rPr>
                <w:rFonts w:asciiTheme="minorHAnsi" w:eastAsia="Times New Roman" w:hAnsiTheme="minorHAnsi" w:cstheme="minorHAnsi"/>
                <w:shd w:val="clear" w:color="auto" w:fill="D9D9D9" w:themeFill="background1" w:themeFillShade="D9"/>
              </w:rPr>
            </w:pPr>
            <w:r>
              <w:rPr>
                <w:b/>
                <w:bCs/>
              </w:rPr>
              <w:t>Institution/Course Number &amp; Name</w:t>
            </w:r>
          </w:p>
        </w:tc>
      </w:tr>
      <w:tr w:rsidR="007F42BB" w:rsidRPr="007F42BB" w14:paraId="66BA95FC" w14:textId="77777777" w:rsidTr="000E4F55">
        <w:tc>
          <w:tcPr>
            <w:tcW w:w="355" w:type="dxa"/>
            <w:vMerge w:val="restart"/>
            <w:shd w:val="clear" w:color="auto" w:fill="auto"/>
          </w:tcPr>
          <w:p w14:paraId="2D8FE7EF" w14:textId="3F8074FE"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rPr>
              <w:t>(a)</w:t>
            </w:r>
          </w:p>
        </w:tc>
        <w:tc>
          <w:tcPr>
            <w:tcW w:w="10530" w:type="dxa"/>
            <w:gridSpan w:val="4"/>
            <w:shd w:val="clear" w:color="auto" w:fill="D9D9D9" w:themeFill="background1" w:themeFillShade="D9"/>
          </w:tcPr>
          <w:p w14:paraId="6F6A93F2" w14:textId="3CD874F7"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shd w:val="clear" w:color="auto" w:fill="D9D9D9" w:themeFill="background1" w:themeFillShade="D9"/>
              </w:rPr>
              <w:t>Effective educational leaders shall develop, advocate, and enact a shared mission, vision, and core values of hi</w:t>
            </w:r>
            <w:r w:rsidRPr="007F42BB">
              <w:rPr>
                <w:rFonts w:asciiTheme="minorHAnsi" w:eastAsia="Times New Roman" w:hAnsiTheme="minorHAnsi" w:cstheme="minorHAnsi"/>
              </w:rPr>
              <w:t>gh-quality education and academic success and well-being of each student as follows:</w:t>
            </w:r>
          </w:p>
        </w:tc>
      </w:tr>
      <w:tr w:rsidR="007F42BB" w:rsidRPr="007F42BB" w14:paraId="40358BAE" w14:textId="77777777" w:rsidTr="000E4F55">
        <w:tc>
          <w:tcPr>
            <w:tcW w:w="355" w:type="dxa"/>
            <w:vMerge/>
            <w:shd w:val="clear" w:color="auto" w:fill="auto"/>
          </w:tcPr>
          <w:p w14:paraId="0FD140DE"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461915F8" w14:textId="7D3122E6"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(1)</w:t>
            </w:r>
          </w:p>
        </w:tc>
        <w:tc>
          <w:tcPr>
            <w:tcW w:w="6138" w:type="dxa"/>
            <w:gridSpan w:val="2"/>
          </w:tcPr>
          <w:p w14:paraId="6B7213E5" w14:textId="15176C0A" w:rsidR="007F42BB" w:rsidRPr="007F42BB" w:rsidRDefault="007F42BB" w:rsidP="007F42BB">
            <w:pPr>
              <w:pBdr>
                <w:top w:val="none" w:sz="4" w:space="0" w:color="000000"/>
                <w:left w:val="none" w:sz="4" w:space="0" w:color="000000"/>
                <w:bottom w:val="none" w:sz="4" w:space="0" w:color="000000"/>
                <w:right w:val="none" w:sz="4" w:space="0" w:color="000000"/>
              </w:pBdr>
              <w:tabs>
                <w:tab w:val="left" w:pos="1080"/>
                <w:tab w:val="left" w:pos="1620"/>
                <w:tab w:val="left" w:pos="2160"/>
                <w:tab w:val="left" w:pos="2700"/>
              </w:tabs>
              <w:spacing w:after="0" w:line="240" w:lineRule="auto"/>
              <w:rPr>
                <w:rFonts w:asciiTheme="minorHAnsi" w:hAnsiTheme="minorHAnsi" w:cstheme="minorHAnsi"/>
              </w:rPr>
            </w:pPr>
            <w:r w:rsidRPr="007F42BB">
              <w:rPr>
                <w:rFonts w:asciiTheme="minorHAnsi" w:eastAsia="Times New Roman" w:hAnsiTheme="minorHAnsi" w:cstheme="minorHAnsi"/>
                <w:color w:val="000000"/>
              </w:rPr>
              <w:t>Develop an educational mission for the school to promote the academic success and well-being of each student;</w:t>
            </w:r>
          </w:p>
        </w:tc>
        <w:tc>
          <w:tcPr>
            <w:tcW w:w="3960" w:type="dxa"/>
          </w:tcPr>
          <w:p w14:paraId="12722657"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41893AB3" w14:textId="77777777" w:rsidTr="000E4F55">
        <w:tc>
          <w:tcPr>
            <w:tcW w:w="355" w:type="dxa"/>
            <w:vMerge/>
            <w:shd w:val="clear" w:color="auto" w:fill="auto"/>
          </w:tcPr>
          <w:p w14:paraId="74E677E1"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232B290C" w14:textId="0B06E1C2"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(2)</w:t>
            </w:r>
          </w:p>
        </w:tc>
        <w:tc>
          <w:tcPr>
            <w:tcW w:w="6138" w:type="dxa"/>
            <w:gridSpan w:val="2"/>
          </w:tcPr>
          <w:p w14:paraId="2492DCA2" w14:textId="678D6EFD" w:rsidR="007F42BB" w:rsidRPr="007F42BB" w:rsidRDefault="007F42BB" w:rsidP="007F42B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line="240" w:lineRule="auto"/>
              <w:rPr>
                <w:rFonts w:asciiTheme="minorHAnsi" w:eastAsia="Times New Roman" w:hAnsiTheme="minorHAnsi" w:cstheme="minorHAnsi"/>
                <w:color w:val="000000"/>
              </w:rPr>
            </w:pPr>
            <w:r w:rsidRPr="007F42BB">
              <w:rPr>
                <w:rFonts w:asciiTheme="minorHAnsi" w:eastAsia="Times New Roman" w:hAnsiTheme="minorHAnsi" w:cstheme="minorHAnsi"/>
                <w:color w:val="000000"/>
              </w:rPr>
              <w:t>In collaboration with members of the school and the community and using relevant data, develop and promote a vision for the school on the successful learning and development of each child and on instructional and organizational practices that promote such success;</w:t>
            </w:r>
          </w:p>
        </w:tc>
        <w:tc>
          <w:tcPr>
            <w:tcW w:w="3960" w:type="dxa"/>
          </w:tcPr>
          <w:p w14:paraId="312708CC"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56B10D7F" w14:textId="77777777" w:rsidTr="000E4F55">
        <w:tc>
          <w:tcPr>
            <w:tcW w:w="355" w:type="dxa"/>
            <w:vMerge/>
            <w:shd w:val="clear" w:color="auto" w:fill="auto"/>
          </w:tcPr>
          <w:p w14:paraId="22EB103F"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2C24C15B" w14:textId="0A5B3C86"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(3)</w:t>
            </w:r>
          </w:p>
        </w:tc>
        <w:tc>
          <w:tcPr>
            <w:tcW w:w="6138" w:type="dxa"/>
            <w:gridSpan w:val="2"/>
          </w:tcPr>
          <w:p w14:paraId="25452304" w14:textId="37E7BD6C"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Articulate, advocate, and cultivate core values that support the school’s culture and stress the imperative of child-centered education;</w:t>
            </w:r>
          </w:p>
        </w:tc>
        <w:tc>
          <w:tcPr>
            <w:tcW w:w="3960" w:type="dxa"/>
          </w:tcPr>
          <w:p w14:paraId="685D19BB"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0B563770" w14:textId="77777777" w:rsidTr="000E4F55">
        <w:tc>
          <w:tcPr>
            <w:tcW w:w="355" w:type="dxa"/>
            <w:vMerge/>
            <w:shd w:val="clear" w:color="auto" w:fill="auto"/>
          </w:tcPr>
          <w:p w14:paraId="249A9A65"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2D0D588A" w14:textId="3A0CA6DE"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(4)</w:t>
            </w:r>
          </w:p>
        </w:tc>
        <w:tc>
          <w:tcPr>
            <w:tcW w:w="6138" w:type="dxa"/>
            <w:gridSpan w:val="2"/>
          </w:tcPr>
          <w:p w14:paraId="0E6E1662" w14:textId="505AA616"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Strategically develop, implement, and evaluate actions to achieve the vision for the school;</w:t>
            </w:r>
          </w:p>
        </w:tc>
        <w:tc>
          <w:tcPr>
            <w:tcW w:w="3960" w:type="dxa"/>
          </w:tcPr>
          <w:p w14:paraId="305D6E1E"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4B533DF2" w14:textId="77777777" w:rsidTr="000E4F55">
        <w:trPr>
          <w:trHeight w:val="728"/>
        </w:trPr>
        <w:tc>
          <w:tcPr>
            <w:tcW w:w="355" w:type="dxa"/>
            <w:vMerge/>
            <w:shd w:val="clear" w:color="auto" w:fill="auto"/>
          </w:tcPr>
          <w:p w14:paraId="5E47FCF0"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4D9DB603" w14:textId="7683D548"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(5)</w:t>
            </w:r>
          </w:p>
        </w:tc>
        <w:tc>
          <w:tcPr>
            <w:tcW w:w="6138" w:type="dxa"/>
            <w:gridSpan w:val="2"/>
          </w:tcPr>
          <w:p w14:paraId="3C71FE3B" w14:textId="40A26944"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Review the school’s mission and vision and adjust them to changing expectations and opportunities for the school, and changing needs and situations of students;</w:t>
            </w:r>
          </w:p>
        </w:tc>
        <w:tc>
          <w:tcPr>
            <w:tcW w:w="3960" w:type="dxa"/>
          </w:tcPr>
          <w:p w14:paraId="7C32FE50"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7FBF307E" w14:textId="77777777" w:rsidTr="000E4F55">
        <w:trPr>
          <w:trHeight w:val="467"/>
        </w:trPr>
        <w:tc>
          <w:tcPr>
            <w:tcW w:w="355" w:type="dxa"/>
            <w:vMerge/>
            <w:shd w:val="clear" w:color="auto" w:fill="auto"/>
          </w:tcPr>
          <w:p w14:paraId="6ABF82F2"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15E8D6D2" w14:textId="4F9B24A5"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(6)</w:t>
            </w:r>
          </w:p>
        </w:tc>
        <w:tc>
          <w:tcPr>
            <w:tcW w:w="6138" w:type="dxa"/>
            <w:gridSpan w:val="2"/>
          </w:tcPr>
          <w:p w14:paraId="06AB0514" w14:textId="31AD3649"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Facilitate a shared understanding of and commitment to mission, vision, and core values within the school and the community; and</w:t>
            </w:r>
          </w:p>
        </w:tc>
        <w:tc>
          <w:tcPr>
            <w:tcW w:w="3960" w:type="dxa"/>
          </w:tcPr>
          <w:p w14:paraId="69EE8DB4"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26B29C9A" w14:textId="77777777" w:rsidTr="000E4F55">
        <w:tc>
          <w:tcPr>
            <w:tcW w:w="355" w:type="dxa"/>
            <w:vMerge/>
            <w:shd w:val="clear" w:color="auto" w:fill="auto"/>
          </w:tcPr>
          <w:p w14:paraId="7A32DB6D"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4E4E7FE4" w14:textId="069A0658"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(7)</w:t>
            </w:r>
          </w:p>
        </w:tc>
        <w:tc>
          <w:tcPr>
            <w:tcW w:w="6138" w:type="dxa"/>
            <w:gridSpan w:val="2"/>
          </w:tcPr>
          <w:p w14:paraId="123C6D89" w14:textId="5D086D87"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Model and pursue the school’s mission, vision, and core values in all aspects of leadership;</w:t>
            </w:r>
          </w:p>
        </w:tc>
        <w:tc>
          <w:tcPr>
            <w:tcW w:w="3960" w:type="dxa"/>
          </w:tcPr>
          <w:p w14:paraId="3342DA04"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77C5BE5D" w14:textId="77777777" w:rsidTr="000E4F55">
        <w:tc>
          <w:tcPr>
            <w:tcW w:w="355" w:type="dxa"/>
            <w:vMerge w:val="restart"/>
            <w:shd w:val="clear" w:color="auto" w:fill="auto"/>
          </w:tcPr>
          <w:p w14:paraId="2FC6D866" w14:textId="12913016" w:rsidR="007F42BB" w:rsidRPr="007F42BB" w:rsidRDefault="007F42BB" w:rsidP="007F42BB">
            <w:pPr>
              <w:spacing w:after="0" w:line="240" w:lineRule="auto"/>
              <w:jc w:val="center"/>
              <w:rPr>
                <w:rFonts w:asciiTheme="minorHAnsi" w:eastAsia="Times New Roman" w:hAnsiTheme="minorHAnsi" w:cstheme="minorHAnsi"/>
                <w:b/>
                <w:bCs/>
                <w:color w:val="000000"/>
              </w:rPr>
            </w:pPr>
            <w:r w:rsidRPr="007F42BB">
              <w:rPr>
                <w:rFonts w:asciiTheme="minorHAnsi" w:eastAsia="Times New Roman" w:hAnsiTheme="minorHAnsi" w:cstheme="minorHAnsi"/>
                <w:color w:val="000000"/>
              </w:rPr>
              <w:t>(b)</w:t>
            </w:r>
          </w:p>
        </w:tc>
        <w:tc>
          <w:tcPr>
            <w:tcW w:w="10530" w:type="dxa"/>
            <w:gridSpan w:val="4"/>
            <w:shd w:val="clear" w:color="auto" w:fill="D9D9D9" w:themeFill="background1" w:themeFillShade="D9"/>
          </w:tcPr>
          <w:p w14:paraId="6EACD71F" w14:textId="6097B133"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Effective educational leaders shall act ethically and according to professional norms to promote each student’s academic success and well-being as follows:</w:t>
            </w:r>
          </w:p>
        </w:tc>
      </w:tr>
      <w:tr w:rsidR="007F42BB" w:rsidRPr="007F42BB" w14:paraId="32E128BC" w14:textId="77777777" w:rsidTr="000E4F55">
        <w:tc>
          <w:tcPr>
            <w:tcW w:w="355" w:type="dxa"/>
            <w:vMerge/>
            <w:shd w:val="clear" w:color="auto" w:fill="auto"/>
          </w:tcPr>
          <w:p w14:paraId="18DD4272"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0C21BD8E" w14:textId="7E7642E7"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(1)</w:t>
            </w:r>
          </w:p>
        </w:tc>
        <w:tc>
          <w:tcPr>
            <w:tcW w:w="6138" w:type="dxa"/>
            <w:gridSpan w:val="2"/>
          </w:tcPr>
          <w:p w14:paraId="47C3CCA7" w14:textId="0F551DE9"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Act ethically and professionally in personal conduct, relationships with others, decision making, stewardship of the school’s resources, and all aspects of school leadership;</w:t>
            </w:r>
          </w:p>
        </w:tc>
        <w:tc>
          <w:tcPr>
            <w:tcW w:w="3960" w:type="dxa"/>
          </w:tcPr>
          <w:p w14:paraId="3D8F05E0"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16936F2D" w14:textId="77777777" w:rsidTr="000E4F55">
        <w:tc>
          <w:tcPr>
            <w:tcW w:w="355" w:type="dxa"/>
            <w:vMerge/>
            <w:shd w:val="clear" w:color="auto" w:fill="auto"/>
          </w:tcPr>
          <w:p w14:paraId="7FB024A6"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7678AB69" w14:textId="5ABC25D3"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(2)</w:t>
            </w:r>
          </w:p>
        </w:tc>
        <w:tc>
          <w:tcPr>
            <w:tcW w:w="6138" w:type="dxa"/>
            <w:gridSpan w:val="2"/>
          </w:tcPr>
          <w:p w14:paraId="0CD523A6" w14:textId="2AA176BE"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Act according to and promote the professional norms of integrity, fairness, transparency, trust, collaboration, perseverance, learning, and continuous improvement;</w:t>
            </w:r>
          </w:p>
        </w:tc>
        <w:tc>
          <w:tcPr>
            <w:tcW w:w="3960" w:type="dxa"/>
          </w:tcPr>
          <w:p w14:paraId="67C54921"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4C607F95" w14:textId="77777777" w:rsidTr="000E4F55">
        <w:tc>
          <w:tcPr>
            <w:tcW w:w="355" w:type="dxa"/>
            <w:vMerge/>
            <w:shd w:val="clear" w:color="auto" w:fill="auto"/>
          </w:tcPr>
          <w:p w14:paraId="3FF4661C"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64AFA246" w14:textId="23FF7DA6"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(3)</w:t>
            </w:r>
          </w:p>
        </w:tc>
        <w:tc>
          <w:tcPr>
            <w:tcW w:w="6138" w:type="dxa"/>
            <w:gridSpan w:val="2"/>
          </w:tcPr>
          <w:p w14:paraId="01E3B804" w14:textId="391D0DA6" w:rsidR="007F42BB" w:rsidRPr="007F42BB" w:rsidRDefault="007F42BB" w:rsidP="007F42B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line="240" w:lineRule="auto"/>
              <w:rPr>
                <w:rFonts w:asciiTheme="minorHAnsi" w:hAnsiTheme="minorHAnsi" w:cstheme="minorHAnsi"/>
              </w:rPr>
            </w:pPr>
            <w:r w:rsidRPr="007F42BB">
              <w:rPr>
                <w:rFonts w:asciiTheme="minorHAnsi" w:eastAsia="Times New Roman" w:hAnsiTheme="minorHAnsi" w:cstheme="minorHAnsi"/>
                <w:color w:val="000000"/>
              </w:rPr>
              <w:t>Place children at the center of education and accept responsibility for each student’s academic success and well-being; and</w:t>
            </w:r>
          </w:p>
        </w:tc>
        <w:tc>
          <w:tcPr>
            <w:tcW w:w="3960" w:type="dxa"/>
          </w:tcPr>
          <w:p w14:paraId="18172E86"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1E86B02B" w14:textId="77777777" w:rsidTr="000E4F55">
        <w:tc>
          <w:tcPr>
            <w:tcW w:w="355" w:type="dxa"/>
            <w:vMerge/>
            <w:shd w:val="clear" w:color="auto" w:fill="auto"/>
          </w:tcPr>
          <w:p w14:paraId="39104D10"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0043D282" w14:textId="23B073EA"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(4)</w:t>
            </w:r>
          </w:p>
        </w:tc>
        <w:tc>
          <w:tcPr>
            <w:tcW w:w="6138" w:type="dxa"/>
            <w:gridSpan w:val="2"/>
          </w:tcPr>
          <w:p w14:paraId="1A05339B" w14:textId="7CB0BF86"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Model and promote ethical and professional behavior among faculty and staff;</w:t>
            </w:r>
          </w:p>
        </w:tc>
        <w:tc>
          <w:tcPr>
            <w:tcW w:w="3960" w:type="dxa"/>
          </w:tcPr>
          <w:p w14:paraId="54997768"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419CDB78" w14:textId="77777777" w:rsidTr="000E4F55">
        <w:tc>
          <w:tcPr>
            <w:tcW w:w="355" w:type="dxa"/>
            <w:vMerge w:val="restart"/>
            <w:shd w:val="clear" w:color="auto" w:fill="auto"/>
          </w:tcPr>
          <w:p w14:paraId="7C4A94DD" w14:textId="2CC7BCD7" w:rsidR="007F42BB" w:rsidRPr="007F42BB" w:rsidRDefault="007F42BB" w:rsidP="007F42BB">
            <w:pPr>
              <w:spacing w:after="0" w:line="240" w:lineRule="auto"/>
              <w:jc w:val="center"/>
              <w:rPr>
                <w:rFonts w:asciiTheme="minorHAnsi" w:eastAsia="Times New Roman" w:hAnsiTheme="minorHAnsi" w:cstheme="minorHAnsi"/>
                <w:b/>
                <w:bCs/>
                <w:color w:val="000000"/>
              </w:rPr>
            </w:pPr>
            <w:r w:rsidRPr="007F42BB">
              <w:rPr>
                <w:rFonts w:asciiTheme="minorHAnsi" w:eastAsia="Times New Roman" w:hAnsiTheme="minorHAnsi" w:cstheme="minorHAnsi"/>
                <w:b/>
                <w:bCs/>
                <w:color w:val="000000"/>
              </w:rPr>
              <w:t>(c)</w:t>
            </w:r>
          </w:p>
        </w:tc>
        <w:tc>
          <w:tcPr>
            <w:tcW w:w="10530" w:type="dxa"/>
            <w:gridSpan w:val="4"/>
            <w:shd w:val="clear" w:color="auto" w:fill="D9D9D9" w:themeFill="background1" w:themeFillShade="D9"/>
          </w:tcPr>
          <w:p w14:paraId="295F21B5" w14:textId="0491960C"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Effective educational leaders shall strive for equality of educational opportunity as follows:</w:t>
            </w:r>
          </w:p>
        </w:tc>
      </w:tr>
      <w:tr w:rsidR="007F42BB" w:rsidRPr="007F42BB" w14:paraId="520F3953" w14:textId="77777777" w:rsidTr="000E4F55">
        <w:tc>
          <w:tcPr>
            <w:tcW w:w="355" w:type="dxa"/>
            <w:vMerge/>
            <w:shd w:val="clear" w:color="auto" w:fill="auto"/>
          </w:tcPr>
          <w:p w14:paraId="63B3D7EA"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32DFADB7" w14:textId="11877CF8"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(1)</w:t>
            </w:r>
          </w:p>
        </w:tc>
        <w:tc>
          <w:tcPr>
            <w:tcW w:w="6138" w:type="dxa"/>
            <w:gridSpan w:val="2"/>
          </w:tcPr>
          <w:p w14:paraId="273810AC" w14:textId="78E30AAA"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Ensure that each student is treated fairly and respectfully;</w:t>
            </w:r>
          </w:p>
        </w:tc>
        <w:tc>
          <w:tcPr>
            <w:tcW w:w="3960" w:type="dxa"/>
          </w:tcPr>
          <w:p w14:paraId="2CE46BFB"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433F69FB" w14:textId="77777777" w:rsidTr="000E4F55">
        <w:tc>
          <w:tcPr>
            <w:tcW w:w="355" w:type="dxa"/>
            <w:vMerge/>
            <w:shd w:val="clear" w:color="auto" w:fill="auto"/>
          </w:tcPr>
          <w:p w14:paraId="1073B9AB"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19318D14" w14:textId="3DCD436C"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(2)</w:t>
            </w:r>
          </w:p>
        </w:tc>
        <w:tc>
          <w:tcPr>
            <w:tcW w:w="6138" w:type="dxa"/>
            <w:gridSpan w:val="2"/>
          </w:tcPr>
          <w:p w14:paraId="01324CA3" w14:textId="19089258"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Ensure that each student has equitable access to effective teachers, learning opportunities, academic and social support, and other resources necessary for success;</w:t>
            </w:r>
          </w:p>
        </w:tc>
        <w:tc>
          <w:tcPr>
            <w:tcW w:w="3960" w:type="dxa"/>
          </w:tcPr>
          <w:p w14:paraId="01B2CBC1"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6A99530B" w14:textId="77777777" w:rsidTr="000E4F55">
        <w:tc>
          <w:tcPr>
            <w:tcW w:w="355" w:type="dxa"/>
            <w:vMerge/>
            <w:shd w:val="clear" w:color="auto" w:fill="auto"/>
          </w:tcPr>
          <w:p w14:paraId="0CAA668A"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5504814A" w14:textId="19C17DDD"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(3)</w:t>
            </w:r>
          </w:p>
        </w:tc>
        <w:tc>
          <w:tcPr>
            <w:tcW w:w="6138" w:type="dxa"/>
            <w:gridSpan w:val="2"/>
          </w:tcPr>
          <w:p w14:paraId="31A9E1D6" w14:textId="7044C363"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Develop student policies and address student misconduct in a positive, fair, and unbiased manner;</w:t>
            </w:r>
            <w:r>
              <w:rPr>
                <w:rFonts w:asciiTheme="minorHAnsi" w:eastAsia="Times New Roman" w:hAnsiTheme="minorHAnsi" w:cstheme="minorHAnsi"/>
                <w:color w:val="000000"/>
              </w:rPr>
              <w:t xml:space="preserve"> </w:t>
            </w:r>
            <w:r w:rsidRPr="007F42BB">
              <w:rPr>
                <w:rFonts w:asciiTheme="minorHAnsi" w:eastAsia="Times New Roman" w:hAnsiTheme="minorHAnsi" w:cstheme="minorHAnsi"/>
                <w:color w:val="000000"/>
              </w:rPr>
              <w:t>and</w:t>
            </w:r>
          </w:p>
        </w:tc>
        <w:tc>
          <w:tcPr>
            <w:tcW w:w="3960" w:type="dxa"/>
          </w:tcPr>
          <w:p w14:paraId="5D499300"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32CE2798" w14:textId="77777777" w:rsidTr="000E4F55">
        <w:tc>
          <w:tcPr>
            <w:tcW w:w="355" w:type="dxa"/>
            <w:vMerge/>
            <w:shd w:val="clear" w:color="auto" w:fill="auto"/>
          </w:tcPr>
          <w:p w14:paraId="42ABB1E3"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5349A37D" w14:textId="6ECF5BAA"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(4)</w:t>
            </w:r>
          </w:p>
        </w:tc>
        <w:tc>
          <w:tcPr>
            <w:tcW w:w="6138" w:type="dxa"/>
            <w:gridSpan w:val="2"/>
          </w:tcPr>
          <w:p w14:paraId="2D049184" w14:textId="275EBA2C"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Model a culture of tolerance and understanding in all aspects of leadership;</w:t>
            </w:r>
          </w:p>
        </w:tc>
        <w:tc>
          <w:tcPr>
            <w:tcW w:w="3960" w:type="dxa"/>
          </w:tcPr>
          <w:p w14:paraId="234F431B"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6816B63F" w14:textId="77777777" w:rsidTr="000E4F55">
        <w:tc>
          <w:tcPr>
            <w:tcW w:w="355" w:type="dxa"/>
            <w:vMerge w:val="restart"/>
            <w:shd w:val="clear" w:color="auto" w:fill="auto"/>
          </w:tcPr>
          <w:p w14:paraId="1BE6F45E" w14:textId="2C3CBD8C" w:rsidR="007F42BB" w:rsidRPr="007F42BB" w:rsidRDefault="007F42BB" w:rsidP="007F42B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line="240" w:lineRule="auto"/>
              <w:jc w:val="center"/>
              <w:rPr>
                <w:rFonts w:asciiTheme="minorHAnsi" w:eastAsia="Times New Roman" w:hAnsiTheme="minorHAnsi" w:cstheme="minorHAnsi"/>
                <w:b/>
                <w:bCs/>
                <w:color w:val="000000"/>
              </w:rPr>
            </w:pPr>
            <w:r w:rsidRPr="007F42BB">
              <w:rPr>
                <w:rFonts w:asciiTheme="minorHAnsi" w:eastAsia="Times New Roman" w:hAnsiTheme="minorHAnsi" w:cstheme="minorHAnsi"/>
                <w:b/>
                <w:bCs/>
                <w:color w:val="000000"/>
              </w:rPr>
              <w:t>(d)</w:t>
            </w:r>
          </w:p>
        </w:tc>
        <w:tc>
          <w:tcPr>
            <w:tcW w:w="10530" w:type="dxa"/>
            <w:gridSpan w:val="4"/>
            <w:shd w:val="clear" w:color="auto" w:fill="D9D9D9" w:themeFill="background1" w:themeFillShade="D9"/>
          </w:tcPr>
          <w:p w14:paraId="67C76912" w14:textId="304DCBB5"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Effective educational leaders shall develop and support intellectually rigorous and coherent systems of curriculum, instruction, and assessment to promote each student’s academic success and well-being as follows:</w:t>
            </w:r>
          </w:p>
        </w:tc>
      </w:tr>
      <w:tr w:rsidR="007F42BB" w:rsidRPr="007F42BB" w14:paraId="7B134F79" w14:textId="77777777" w:rsidTr="000E4F55">
        <w:tc>
          <w:tcPr>
            <w:tcW w:w="355" w:type="dxa"/>
            <w:vMerge/>
            <w:shd w:val="clear" w:color="auto" w:fill="auto"/>
          </w:tcPr>
          <w:p w14:paraId="668DE982"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727F0DFE" w14:textId="7733389B"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(1)</w:t>
            </w:r>
          </w:p>
        </w:tc>
        <w:tc>
          <w:tcPr>
            <w:tcW w:w="6138" w:type="dxa"/>
            <w:gridSpan w:val="2"/>
          </w:tcPr>
          <w:p w14:paraId="6B7CDC6B" w14:textId="770EDD05"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Implement coherent systems of curriculum, instruction, and assessment that promote the mission, vision, and core values of the school, embody high expectations for student learning, align with academic standards, and are culturally responsive;</w:t>
            </w:r>
          </w:p>
        </w:tc>
        <w:tc>
          <w:tcPr>
            <w:tcW w:w="3960" w:type="dxa"/>
          </w:tcPr>
          <w:p w14:paraId="3020F2E7"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230BD624" w14:textId="77777777" w:rsidTr="000E4F55">
        <w:tc>
          <w:tcPr>
            <w:tcW w:w="355" w:type="dxa"/>
            <w:vMerge/>
            <w:shd w:val="clear" w:color="auto" w:fill="auto"/>
          </w:tcPr>
          <w:p w14:paraId="65B77A82"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728F0B4B" w14:textId="54D9BBE4"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(2)</w:t>
            </w:r>
          </w:p>
        </w:tc>
        <w:tc>
          <w:tcPr>
            <w:tcW w:w="6138" w:type="dxa"/>
            <w:gridSpan w:val="2"/>
          </w:tcPr>
          <w:p w14:paraId="5FF22DB6" w14:textId="446F25ED"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Align and focus systems of curriculum, instruction, and assessment within and across grade levels to promote student academic success, love of learning, the identities and habits of learners, and healthy sense of self;</w:t>
            </w:r>
          </w:p>
        </w:tc>
        <w:tc>
          <w:tcPr>
            <w:tcW w:w="3960" w:type="dxa"/>
          </w:tcPr>
          <w:p w14:paraId="68D0885A"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12F3498F" w14:textId="77777777" w:rsidTr="000E4F55">
        <w:tc>
          <w:tcPr>
            <w:tcW w:w="355" w:type="dxa"/>
            <w:vMerge/>
            <w:shd w:val="clear" w:color="auto" w:fill="auto"/>
          </w:tcPr>
          <w:p w14:paraId="1C13F743"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4DE1BF87" w14:textId="20141D25"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(3)</w:t>
            </w:r>
          </w:p>
        </w:tc>
        <w:tc>
          <w:tcPr>
            <w:tcW w:w="6138" w:type="dxa"/>
            <w:gridSpan w:val="2"/>
          </w:tcPr>
          <w:p w14:paraId="443FCB31" w14:textId="43C0544F"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Promote instructional practice that is consistent with knowledge of child learning and development, effective pedagogy, and the needs of each student;</w:t>
            </w:r>
          </w:p>
        </w:tc>
        <w:tc>
          <w:tcPr>
            <w:tcW w:w="3960" w:type="dxa"/>
          </w:tcPr>
          <w:p w14:paraId="5E62E4E0"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510D274D" w14:textId="77777777" w:rsidTr="000E4F55">
        <w:tc>
          <w:tcPr>
            <w:tcW w:w="355" w:type="dxa"/>
            <w:vMerge/>
            <w:shd w:val="clear" w:color="auto" w:fill="auto"/>
          </w:tcPr>
          <w:p w14:paraId="66B26282"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30A66830" w14:textId="5633C6B6"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(4)</w:t>
            </w:r>
          </w:p>
        </w:tc>
        <w:tc>
          <w:tcPr>
            <w:tcW w:w="6138" w:type="dxa"/>
            <w:gridSpan w:val="2"/>
          </w:tcPr>
          <w:p w14:paraId="56D9E450" w14:textId="0B037CFE"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Ensure instructional practice that is intellectually challenging, authentic to student experiences, recognizes student strengths, and is differentiated and personalized;</w:t>
            </w:r>
          </w:p>
        </w:tc>
        <w:tc>
          <w:tcPr>
            <w:tcW w:w="3960" w:type="dxa"/>
          </w:tcPr>
          <w:p w14:paraId="0018C368"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5CB4B5A5" w14:textId="77777777" w:rsidTr="000E4F55">
        <w:tc>
          <w:tcPr>
            <w:tcW w:w="355" w:type="dxa"/>
            <w:vMerge/>
            <w:shd w:val="clear" w:color="auto" w:fill="auto"/>
          </w:tcPr>
          <w:p w14:paraId="35AFA705"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0F856713" w14:textId="70F1CBFF"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(5)</w:t>
            </w:r>
          </w:p>
        </w:tc>
        <w:tc>
          <w:tcPr>
            <w:tcW w:w="6138" w:type="dxa"/>
            <w:gridSpan w:val="2"/>
          </w:tcPr>
          <w:p w14:paraId="042678AC" w14:textId="1FDEDC90"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Promote the effective use of technology in the service of teaching and learning;</w:t>
            </w:r>
          </w:p>
        </w:tc>
        <w:tc>
          <w:tcPr>
            <w:tcW w:w="3960" w:type="dxa"/>
          </w:tcPr>
          <w:p w14:paraId="52F00320"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6BB0223E" w14:textId="77777777" w:rsidTr="000E4F55">
        <w:tc>
          <w:tcPr>
            <w:tcW w:w="355" w:type="dxa"/>
            <w:vMerge/>
            <w:shd w:val="clear" w:color="auto" w:fill="auto"/>
          </w:tcPr>
          <w:p w14:paraId="60FEFE57"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4327235C" w14:textId="1D122138"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(6)</w:t>
            </w:r>
          </w:p>
        </w:tc>
        <w:tc>
          <w:tcPr>
            <w:tcW w:w="6138" w:type="dxa"/>
            <w:gridSpan w:val="2"/>
          </w:tcPr>
          <w:p w14:paraId="04DBC7B5" w14:textId="3428D222"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Employ valid assessments that are consistent with knowledge of child learning and development and technical standards of measurement; and</w:t>
            </w:r>
          </w:p>
        </w:tc>
        <w:tc>
          <w:tcPr>
            <w:tcW w:w="3960" w:type="dxa"/>
          </w:tcPr>
          <w:p w14:paraId="7E891323"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607FE545" w14:textId="77777777" w:rsidTr="000E4F55">
        <w:tc>
          <w:tcPr>
            <w:tcW w:w="355" w:type="dxa"/>
            <w:vMerge/>
            <w:tcBorders>
              <w:bottom w:val="single" w:sz="4" w:space="0" w:color="auto"/>
            </w:tcBorders>
            <w:shd w:val="clear" w:color="auto" w:fill="auto"/>
          </w:tcPr>
          <w:p w14:paraId="3AB8A0A2"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tcBorders>
              <w:bottom w:val="single" w:sz="4" w:space="0" w:color="auto"/>
            </w:tcBorders>
            <w:shd w:val="clear" w:color="auto" w:fill="auto"/>
          </w:tcPr>
          <w:p w14:paraId="24734369" w14:textId="75322061"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(7)</w:t>
            </w:r>
          </w:p>
        </w:tc>
        <w:tc>
          <w:tcPr>
            <w:tcW w:w="6138" w:type="dxa"/>
            <w:gridSpan w:val="2"/>
            <w:tcBorders>
              <w:bottom w:val="single" w:sz="4" w:space="0" w:color="auto"/>
            </w:tcBorders>
          </w:tcPr>
          <w:p w14:paraId="49BAD202" w14:textId="3E2776C0"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Use assessment data appropriately and within technical limitations to monitor student progress and improve instruction;</w:t>
            </w:r>
          </w:p>
        </w:tc>
        <w:tc>
          <w:tcPr>
            <w:tcW w:w="3960" w:type="dxa"/>
          </w:tcPr>
          <w:p w14:paraId="1F176B66"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0506B2E5" w14:textId="77777777" w:rsidTr="000E4F55">
        <w:tc>
          <w:tcPr>
            <w:tcW w:w="355" w:type="dxa"/>
            <w:vMerge w:val="restart"/>
            <w:shd w:val="clear" w:color="auto" w:fill="auto"/>
          </w:tcPr>
          <w:p w14:paraId="42DE5EF5" w14:textId="7B21F1E8" w:rsidR="007F42BB" w:rsidRPr="007F42BB" w:rsidRDefault="007F42BB" w:rsidP="007F42BB">
            <w:pPr>
              <w:spacing w:after="0" w:line="240" w:lineRule="auto"/>
              <w:jc w:val="center"/>
              <w:rPr>
                <w:rFonts w:asciiTheme="minorHAnsi" w:eastAsia="Times New Roman" w:hAnsiTheme="minorHAnsi" w:cstheme="minorHAnsi"/>
                <w:b/>
                <w:bCs/>
                <w:color w:val="000000"/>
              </w:rPr>
            </w:pPr>
            <w:r w:rsidRPr="007F42BB">
              <w:rPr>
                <w:rFonts w:asciiTheme="minorHAnsi" w:eastAsia="Times New Roman" w:hAnsiTheme="minorHAnsi" w:cstheme="minorHAnsi"/>
                <w:b/>
                <w:bCs/>
                <w:color w:val="000000"/>
              </w:rPr>
              <w:lastRenderedPageBreak/>
              <w:t>(e)</w:t>
            </w:r>
          </w:p>
        </w:tc>
        <w:tc>
          <w:tcPr>
            <w:tcW w:w="10530" w:type="dxa"/>
            <w:gridSpan w:val="4"/>
            <w:shd w:val="clear" w:color="auto" w:fill="D9D9D9" w:themeFill="background1" w:themeFillShade="D9"/>
          </w:tcPr>
          <w:p w14:paraId="2B58B439" w14:textId="51C33586"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Effective educational leaders shall cultivate an inclusive, caring, and supportive school community that promotes the academic success and well-being of each student as follows:</w:t>
            </w:r>
          </w:p>
        </w:tc>
      </w:tr>
      <w:tr w:rsidR="007F42BB" w:rsidRPr="007F42BB" w14:paraId="64AFDBD8" w14:textId="77777777" w:rsidTr="000E4F55">
        <w:tc>
          <w:tcPr>
            <w:tcW w:w="355" w:type="dxa"/>
            <w:vMerge/>
            <w:shd w:val="clear" w:color="auto" w:fill="auto"/>
          </w:tcPr>
          <w:p w14:paraId="2455DC1C"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3A7DE71A" w14:textId="0EF0AC86"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(1)</w:t>
            </w:r>
          </w:p>
        </w:tc>
        <w:tc>
          <w:tcPr>
            <w:tcW w:w="6138" w:type="dxa"/>
            <w:gridSpan w:val="2"/>
          </w:tcPr>
          <w:p w14:paraId="50B27DFC" w14:textId="65425E45"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Build and maintain a safe, caring, and healthy school environment that meets the academic, social, emotional, and physical needs of each student;</w:t>
            </w:r>
          </w:p>
        </w:tc>
        <w:tc>
          <w:tcPr>
            <w:tcW w:w="3960" w:type="dxa"/>
          </w:tcPr>
          <w:p w14:paraId="6A9802C9"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619B750D" w14:textId="77777777" w:rsidTr="000E4F55">
        <w:tc>
          <w:tcPr>
            <w:tcW w:w="355" w:type="dxa"/>
            <w:vMerge/>
            <w:shd w:val="clear" w:color="auto" w:fill="auto"/>
          </w:tcPr>
          <w:p w14:paraId="0480B7ED"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25C44601" w14:textId="3ADE320A"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(2)</w:t>
            </w:r>
          </w:p>
        </w:tc>
        <w:tc>
          <w:tcPr>
            <w:tcW w:w="6138" w:type="dxa"/>
            <w:gridSpan w:val="2"/>
          </w:tcPr>
          <w:p w14:paraId="64568A97" w14:textId="20B545C5"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Create and sustain a school environment in which each student is encouraged to be an active and responsible member of the school community;</w:t>
            </w:r>
          </w:p>
        </w:tc>
        <w:tc>
          <w:tcPr>
            <w:tcW w:w="3960" w:type="dxa"/>
          </w:tcPr>
          <w:p w14:paraId="670FBB90"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55671494" w14:textId="77777777" w:rsidTr="000E4F55">
        <w:tc>
          <w:tcPr>
            <w:tcW w:w="355" w:type="dxa"/>
            <w:vMerge/>
            <w:shd w:val="clear" w:color="auto" w:fill="auto"/>
          </w:tcPr>
          <w:p w14:paraId="3A60A114"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22AB3430" w14:textId="3142B538"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(3)</w:t>
            </w:r>
          </w:p>
        </w:tc>
        <w:tc>
          <w:tcPr>
            <w:tcW w:w="6138" w:type="dxa"/>
            <w:gridSpan w:val="2"/>
          </w:tcPr>
          <w:p w14:paraId="287934F3" w14:textId="10BF949F"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Provide coherent systems of academic and social supports, services, extracurricular activities, and accommodations to meet the range of learning needs of each student;</w:t>
            </w:r>
          </w:p>
        </w:tc>
        <w:tc>
          <w:tcPr>
            <w:tcW w:w="3960" w:type="dxa"/>
          </w:tcPr>
          <w:p w14:paraId="4CF10559"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0B5FE64C" w14:textId="77777777" w:rsidTr="000E4F55">
        <w:tc>
          <w:tcPr>
            <w:tcW w:w="355" w:type="dxa"/>
            <w:vMerge/>
            <w:shd w:val="clear" w:color="auto" w:fill="auto"/>
          </w:tcPr>
          <w:p w14:paraId="153FE16F"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545E4DA3" w14:textId="7B7FBAAA"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(4)</w:t>
            </w:r>
          </w:p>
        </w:tc>
        <w:tc>
          <w:tcPr>
            <w:tcW w:w="6138" w:type="dxa"/>
            <w:gridSpan w:val="2"/>
          </w:tcPr>
          <w:p w14:paraId="379BCD1A" w14:textId="0F176D0F"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Promote adult-student, student-peer, and school-community relationships that value and support academic learning and positive social and emotional development; and</w:t>
            </w:r>
          </w:p>
        </w:tc>
        <w:tc>
          <w:tcPr>
            <w:tcW w:w="3960" w:type="dxa"/>
          </w:tcPr>
          <w:p w14:paraId="6F181EBB"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664F027B" w14:textId="77777777" w:rsidTr="000E4F55">
        <w:tc>
          <w:tcPr>
            <w:tcW w:w="355" w:type="dxa"/>
            <w:vMerge/>
            <w:shd w:val="clear" w:color="auto" w:fill="auto"/>
          </w:tcPr>
          <w:p w14:paraId="064E98CE"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51AAD7E0" w14:textId="22D8F9E2"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(5)</w:t>
            </w:r>
          </w:p>
        </w:tc>
        <w:tc>
          <w:tcPr>
            <w:tcW w:w="6138" w:type="dxa"/>
            <w:gridSpan w:val="2"/>
          </w:tcPr>
          <w:p w14:paraId="2B7B696E" w14:textId="4F6920AD"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Cultivate and reinforce student engagement in school and positive student conduct;</w:t>
            </w:r>
          </w:p>
        </w:tc>
        <w:tc>
          <w:tcPr>
            <w:tcW w:w="3960" w:type="dxa"/>
          </w:tcPr>
          <w:p w14:paraId="38887721"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59C464BA" w14:textId="77777777" w:rsidTr="000E4F55">
        <w:tc>
          <w:tcPr>
            <w:tcW w:w="355" w:type="dxa"/>
            <w:vMerge w:val="restart"/>
            <w:shd w:val="clear" w:color="auto" w:fill="auto"/>
          </w:tcPr>
          <w:p w14:paraId="52B17A4E" w14:textId="68D3B469" w:rsidR="007F42BB" w:rsidRPr="007F42BB" w:rsidRDefault="007F42BB" w:rsidP="007F42BB">
            <w:pPr>
              <w:spacing w:after="0" w:line="240" w:lineRule="auto"/>
              <w:jc w:val="center"/>
              <w:rPr>
                <w:rFonts w:asciiTheme="minorHAnsi" w:eastAsia="Times New Roman" w:hAnsiTheme="minorHAnsi" w:cstheme="minorHAnsi"/>
                <w:b/>
                <w:bCs/>
                <w:color w:val="000000"/>
              </w:rPr>
            </w:pPr>
            <w:r w:rsidRPr="007F42BB">
              <w:rPr>
                <w:rFonts w:asciiTheme="minorHAnsi" w:eastAsia="Times New Roman" w:hAnsiTheme="minorHAnsi" w:cstheme="minorHAnsi"/>
                <w:b/>
                <w:bCs/>
                <w:color w:val="000000"/>
              </w:rPr>
              <w:t>(f)</w:t>
            </w:r>
          </w:p>
        </w:tc>
        <w:tc>
          <w:tcPr>
            <w:tcW w:w="10530" w:type="dxa"/>
            <w:gridSpan w:val="4"/>
            <w:shd w:val="clear" w:color="auto" w:fill="D9D9D9" w:themeFill="background1" w:themeFillShade="D9"/>
          </w:tcPr>
          <w:p w14:paraId="72CA6653" w14:textId="46FD17A2"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 xml:space="preserve">Effective educational leaders shall develop the professional capacity and practice of school personnel to promote each student’s academic success and well-being as follows: </w:t>
            </w:r>
          </w:p>
        </w:tc>
      </w:tr>
      <w:tr w:rsidR="007F42BB" w:rsidRPr="007F42BB" w14:paraId="78DF2142" w14:textId="77777777" w:rsidTr="000E4F55">
        <w:tc>
          <w:tcPr>
            <w:tcW w:w="355" w:type="dxa"/>
            <w:vMerge/>
            <w:shd w:val="clear" w:color="auto" w:fill="auto"/>
          </w:tcPr>
          <w:p w14:paraId="11888029"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5FA8B24E" w14:textId="67BE26E7"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(1)</w:t>
            </w:r>
          </w:p>
        </w:tc>
        <w:tc>
          <w:tcPr>
            <w:tcW w:w="6138" w:type="dxa"/>
            <w:gridSpan w:val="2"/>
          </w:tcPr>
          <w:p w14:paraId="541F9FE3" w14:textId="3C627556"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 xml:space="preserve">Recruit, hire, support, develop, and retain effective and caring teachers and other professional staff and form them into an </w:t>
            </w:r>
            <w:proofErr w:type="gramStart"/>
            <w:r w:rsidRPr="007F42BB">
              <w:rPr>
                <w:rFonts w:asciiTheme="minorHAnsi" w:eastAsia="Times New Roman" w:hAnsiTheme="minorHAnsi" w:cstheme="minorHAnsi"/>
                <w:color w:val="000000"/>
              </w:rPr>
              <w:t>educationally-effective</w:t>
            </w:r>
            <w:proofErr w:type="gramEnd"/>
            <w:r w:rsidRPr="007F42BB">
              <w:rPr>
                <w:rFonts w:asciiTheme="minorHAnsi" w:eastAsia="Times New Roman" w:hAnsiTheme="minorHAnsi" w:cstheme="minorHAnsi"/>
                <w:color w:val="000000"/>
              </w:rPr>
              <w:t xml:space="preserve"> faculty;</w:t>
            </w:r>
          </w:p>
        </w:tc>
        <w:tc>
          <w:tcPr>
            <w:tcW w:w="3960" w:type="dxa"/>
          </w:tcPr>
          <w:p w14:paraId="5C45B289" w14:textId="77777777" w:rsidR="007F42BB" w:rsidRPr="007F42BB" w:rsidRDefault="007F42BB" w:rsidP="007F42BB">
            <w:pPr>
              <w:spacing w:after="0" w:line="240" w:lineRule="auto"/>
              <w:rPr>
                <w:rFonts w:asciiTheme="minorHAnsi" w:eastAsia="Times New Roman" w:hAnsiTheme="minorHAnsi" w:cstheme="minorHAnsi"/>
              </w:rPr>
            </w:pPr>
          </w:p>
        </w:tc>
      </w:tr>
      <w:tr w:rsidR="007F42BB" w:rsidRPr="007F42BB" w14:paraId="58D1222A" w14:textId="77777777" w:rsidTr="000E4F55">
        <w:tc>
          <w:tcPr>
            <w:tcW w:w="355" w:type="dxa"/>
            <w:vMerge/>
            <w:shd w:val="clear" w:color="auto" w:fill="auto"/>
          </w:tcPr>
          <w:p w14:paraId="4A2869BB"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0E235F55" w14:textId="06061031"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(2)</w:t>
            </w:r>
          </w:p>
        </w:tc>
        <w:tc>
          <w:tcPr>
            <w:tcW w:w="6138" w:type="dxa"/>
            <w:gridSpan w:val="2"/>
          </w:tcPr>
          <w:p w14:paraId="67E9BEE2" w14:textId="283C4906"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Plan for and manage staff turnover and succession, providing opportunities for effective induction and mentoring of new personnel;</w:t>
            </w:r>
          </w:p>
        </w:tc>
        <w:tc>
          <w:tcPr>
            <w:tcW w:w="3960" w:type="dxa"/>
          </w:tcPr>
          <w:p w14:paraId="0D4CDD44" w14:textId="77777777" w:rsidR="007F42BB" w:rsidRPr="007F42BB" w:rsidRDefault="007F42BB" w:rsidP="007F42BB">
            <w:pPr>
              <w:spacing w:after="0" w:line="240" w:lineRule="auto"/>
              <w:rPr>
                <w:rFonts w:asciiTheme="minorHAnsi" w:eastAsia="Times New Roman" w:hAnsiTheme="minorHAnsi" w:cstheme="minorHAnsi"/>
              </w:rPr>
            </w:pPr>
          </w:p>
        </w:tc>
      </w:tr>
      <w:tr w:rsidR="007F42BB" w:rsidRPr="007F42BB" w14:paraId="39584A41" w14:textId="77777777" w:rsidTr="000E4F55">
        <w:tc>
          <w:tcPr>
            <w:tcW w:w="355" w:type="dxa"/>
            <w:vMerge/>
            <w:shd w:val="clear" w:color="auto" w:fill="auto"/>
          </w:tcPr>
          <w:p w14:paraId="72681A10"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50BB88EC" w14:textId="5406535B"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(3)</w:t>
            </w:r>
          </w:p>
        </w:tc>
        <w:tc>
          <w:tcPr>
            <w:tcW w:w="6138" w:type="dxa"/>
            <w:gridSpan w:val="2"/>
          </w:tcPr>
          <w:p w14:paraId="0B09C87D" w14:textId="2BCA2A6C"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Develop teachers’ and staff members’ professional knowledge, skills, and practice through differentiated opportunities for learning and growth, guided by understanding of professional and adult learning and development;</w:t>
            </w:r>
          </w:p>
        </w:tc>
        <w:tc>
          <w:tcPr>
            <w:tcW w:w="3960" w:type="dxa"/>
          </w:tcPr>
          <w:p w14:paraId="115D0A14" w14:textId="77777777" w:rsidR="007F42BB" w:rsidRPr="007F42BB" w:rsidRDefault="007F42BB" w:rsidP="007F42BB">
            <w:pPr>
              <w:spacing w:after="0" w:line="240" w:lineRule="auto"/>
              <w:rPr>
                <w:rFonts w:asciiTheme="minorHAnsi" w:eastAsia="Times New Roman" w:hAnsiTheme="minorHAnsi" w:cstheme="minorHAnsi"/>
              </w:rPr>
            </w:pPr>
          </w:p>
        </w:tc>
      </w:tr>
      <w:tr w:rsidR="007F42BB" w:rsidRPr="007F42BB" w14:paraId="11795720" w14:textId="77777777" w:rsidTr="000E4F55">
        <w:tc>
          <w:tcPr>
            <w:tcW w:w="355" w:type="dxa"/>
            <w:vMerge/>
            <w:shd w:val="clear" w:color="auto" w:fill="auto"/>
          </w:tcPr>
          <w:p w14:paraId="4A7C0872"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72261FB1" w14:textId="042C8A91"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(4)</w:t>
            </w:r>
          </w:p>
        </w:tc>
        <w:tc>
          <w:tcPr>
            <w:tcW w:w="6138" w:type="dxa"/>
            <w:gridSpan w:val="2"/>
          </w:tcPr>
          <w:p w14:paraId="264958C3" w14:textId="05CA3067"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Foster continuous improvement of individual and collective instructional capacity to achieve outcomes envisioned for each student;</w:t>
            </w:r>
          </w:p>
        </w:tc>
        <w:tc>
          <w:tcPr>
            <w:tcW w:w="3960" w:type="dxa"/>
          </w:tcPr>
          <w:p w14:paraId="66DEEEBB" w14:textId="77777777" w:rsidR="007F42BB" w:rsidRPr="007F42BB" w:rsidRDefault="007F42BB" w:rsidP="007F42BB">
            <w:pPr>
              <w:spacing w:after="0" w:line="240" w:lineRule="auto"/>
              <w:rPr>
                <w:rFonts w:asciiTheme="minorHAnsi" w:eastAsia="Times New Roman" w:hAnsiTheme="minorHAnsi" w:cstheme="minorHAnsi"/>
              </w:rPr>
            </w:pPr>
          </w:p>
        </w:tc>
      </w:tr>
      <w:tr w:rsidR="007F42BB" w:rsidRPr="007F42BB" w14:paraId="5BD8C6F0" w14:textId="77777777" w:rsidTr="000E4F55">
        <w:tc>
          <w:tcPr>
            <w:tcW w:w="355" w:type="dxa"/>
            <w:vMerge/>
            <w:shd w:val="clear" w:color="auto" w:fill="auto"/>
          </w:tcPr>
          <w:p w14:paraId="6C58C32B"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3C2B6BDF" w14:textId="75D7D3AC"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(5)</w:t>
            </w:r>
          </w:p>
        </w:tc>
        <w:tc>
          <w:tcPr>
            <w:tcW w:w="6138" w:type="dxa"/>
            <w:gridSpan w:val="2"/>
          </w:tcPr>
          <w:p w14:paraId="211750A3" w14:textId="38AF979D" w:rsidR="007F42BB" w:rsidRPr="007F42BB" w:rsidRDefault="007F42BB" w:rsidP="007F42B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line="240" w:lineRule="auto"/>
              <w:rPr>
                <w:rFonts w:asciiTheme="minorHAnsi" w:hAnsiTheme="minorHAnsi" w:cstheme="minorHAnsi"/>
              </w:rPr>
            </w:pPr>
            <w:r w:rsidRPr="007F42BB">
              <w:rPr>
                <w:rFonts w:asciiTheme="minorHAnsi" w:eastAsia="Times New Roman" w:hAnsiTheme="minorHAnsi" w:cstheme="minorHAnsi"/>
                <w:color w:val="000000"/>
              </w:rPr>
              <w:t>Deliver actionable feedback about instruction and other professional practice through valid, research-anchored systems of supervision and evaluation to support the development of teachers’ and staff members’ knowledge, skills, and practice;</w:t>
            </w:r>
          </w:p>
        </w:tc>
        <w:tc>
          <w:tcPr>
            <w:tcW w:w="3960" w:type="dxa"/>
          </w:tcPr>
          <w:p w14:paraId="167D314B" w14:textId="77777777" w:rsidR="007F42BB" w:rsidRPr="007F42BB" w:rsidRDefault="007F42BB" w:rsidP="007F42BB">
            <w:pPr>
              <w:spacing w:after="0" w:line="240" w:lineRule="auto"/>
              <w:rPr>
                <w:rFonts w:asciiTheme="minorHAnsi" w:eastAsia="Times New Roman" w:hAnsiTheme="minorHAnsi" w:cstheme="minorHAnsi"/>
              </w:rPr>
            </w:pPr>
          </w:p>
        </w:tc>
      </w:tr>
      <w:tr w:rsidR="007F42BB" w:rsidRPr="007F42BB" w14:paraId="18335EB0" w14:textId="77777777" w:rsidTr="000E4F55">
        <w:tc>
          <w:tcPr>
            <w:tcW w:w="355" w:type="dxa"/>
            <w:vMerge/>
            <w:shd w:val="clear" w:color="auto" w:fill="auto"/>
          </w:tcPr>
          <w:p w14:paraId="6B207305"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76A0BC9A" w14:textId="1984B1A7"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(6)</w:t>
            </w:r>
          </w:p>
        </w:tc>
        <w:tc>
          <w:tcPr>
            <w:tcW w:w="6138" w:type="dxa"/>
            <w:gridSpan w:val="2"/>
          </w:tcPr>
          <w:p w14:paraId="534EC9FE" w14:textId="435844B7" w:rsidR="007F42BB" w:rsidRPr="007F42BB" w:rsidRDefault="007F42BB" w:rsidP="007F42B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line="240" w:lineRule="auto"/>
              <w:rPr>
                <w:rFonts w:asciiTheme="minorHAnsi" w:hAnsiTheme="minorHAnsi" w:cstheme="minorHAnsi"/>
              </w:rPr>
            </w:pPr>
            <w:r w:rsidRPr="007F42BB">
              <w:rPr>
                <w:rFonts w:asciiTheme="minorHAnsi" w:eastAsia="Times New Roman" w:hAnsiTheme="minorHAnsi" w:cstheme="minorHAnsi"/>
                <w:color w:val="000000"/>
              </w:rPr>
              <w:t>Empower and motivate teachers and staff to the highest levels of professional practice and to continuous learning and improvement;</w:t>
            </w:r>
          </w:p>
        </w:tc>
        <w:tc>
          <w:tcPr>
            <w:tcW w:w="3960" w:type="dxa"/>
          </w:tcPr>
          <w:p w14:paraId="10A800CC" w14:textId="77777777" w:rsidR="007F42BB" w:rsidRPr="007F42BB" w:rsidRDefault="007F42BB" w:rsidP="007F42BB">
            <w:pPr>
              <w:spacing w:after="0" w:line="240" w:lineRule="auto"/>
              <w:rPr>
                <w:rFonts w:asciiTheme="minorHAnsi" w:eastAsia="Times New Roman" w:hAnsiTheme="minorHAnsi" w:cstheme="minorHAnsi"/>
              </w:rPr>
            </w:pPr>
          </w:p>
        </w:tc>
      </w:tr>
      <w:tr w:rsidR="007F42BB" w:rsidRPr="007F42BB" w14:paraId="710DD20C" w14:textId="77777777" w:rsidTr="000E4F55">
        <w:tc>
          <w:tcPr>
            <w:tcW w:w="355" w:type="dxa"/>
            <w:vMerge/>
            <w:shd w:val="clear" w:color="auto" w:fill="auto"/>
          </w:tcPr>
          <w:p w14:paraId="5589582F"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64258F22" w14:textId="4B7A46FC"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(7)</w:t>
            </w:r>
          </w:p>
        </w:tc>
        <w:tc>
          <w:tcPr>
            <w:tcW w:w="6138" w:type="dxa"/>
            <w:gridSpan w:val="2"/>
          </w:tcPr>
          <w:p w14:paraId="332175F4" w14:textId="2C5102CA"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Develop the capacity, opportunities, and support for teacher leadership and leadership from other members of the school community;</w:t>
            </w:r>
          </w:p>
        </w:tc>
        <w:tc>
          <w:tcPr>
            <w:tcW w:w="3960" w:type="dxa"/>
          </w:tcPr>
          <w:p w14:paraId="25B6CE1C" w14:textId="77777777" w:rsidR="007F42BB" w:rsidRPr="007F42BB" w:rsidRDefault="007F42BB" w:rsidP="007F42BB">
            <w:pPr>
              <w:spacing w:after="0" w:line="240" w:lineRule="auto"/>
              <w:rPr>
                <w:rFonts w:asciiTheme="minorHAnsi" w:eastAsia="Times New Roman" w:hAnsiTheme="minorHAnsi" w:cstheme="minorHAnsi"/>
              </w:rPr>
            </w:pPr>
          </w:p>
        </w:tc>
      </w:tr>
      <w:tr w:rsidR="007F42BB" w:rsidRPr="007F42BB" w14:paraId="7F4563F2" w14:textId="77777777" w:rsidTr="000E4F55">
        <w:tc>
          <w:tcPr>
            <w:tcW w:w="355" w:type="dxa"/>
            <w:vMerge/>
            <w:shd w:val="clear" w:color="auto" w:fill="auto"/>
          </w:tcPr>
          <w:p w14:paraId="1D65DF4B"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2CD3BE14" w14:textId="7CDC5A4B"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(8)</w:t>
            </w:r>
          </w:p>
        </w:tc>
        <w:tc>
          <w:tcPr>
            <w:tcW w:w="6138" w:type="dxa"/>
            <w:gridSpan w:val="2"/>
          </w:tcPr>
          <w:p w14:paraId="39B3C6AE" w14:textId="3AE4BED9"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Promote the personal and professional health, well-being, and work-life balance of faculty and staff; and</w:t>
            </w:r>
          </w:p>
        </w:tc>
        <w:tc>
          <w:tcPr>
            <w:tcW w:w="3960" w:type="dxa"/>
          </w:tcPr>
          <w:p w14:paraId="40D9D176" w14:textId="77777777" w:rsidR="007F42BB" w:rsidRPr="007F42BB" w:rsidRDefault="007F42BB" w:rsidP="007F42BB">
            <w:pPr>
              <w:spacing w:after="0" w:line="240" w:lineRule="auto"/>
              <w:rPr>
                <w:rFonts w:asciiTheme="minorHAnsi" w:eastAsia="Times New Roman" w:hAnsiTheme="minorHAnsi" w:cstheme="minorHAnsi"/>
              </w:rPr>
            </w:pPr>
          </w:p>
        </w:tc>
      </w:tr>
      <w:tr w:rsidR="007F42BB" w:rsidRPr="007F42BB" w14:paraId="4D06B1C5" w14:textId="77777777" w:rsidTr="000E4F55">
        <w:tc>
          <w:tcPr>
            <w:tcW w:w="355" w:type="dxa"/>
            <w:vMerge/>
            <w:shd w:val="clear" w:color="auto" w:fill="auto"/>
          </w:tcPr>
          <w:p w14:paraId="2D47A44D"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10894C41" w14:textId="5110937C"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(9)</w:t>
            </w:r>
          </w:p>
        </w:tc>
        <w:tc>
          <w:tcPr>
            <w:tcW w:w="6138" w:type="dxa"/>
            <w:gridSpan w:val="2"/>
          </w:tcPr>
          <w:p w14:paraId="5C58DC62" w14:textId="22A93986" w:rsidR="007F42BB" w:rsidRPr="007F42BB" w:rsidRDefault="007F42BB" w:rsidP="007F42B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line="240" w:lineRule="auto"/>
              <w:rPr>
                <w:rFonts w:asciiTheme="minorHAnsi" w:eastAsia="Times New Roman" w:hAnsiTheme="minorHAnsi" w:cstheme="minorHAnsi"/>
                <w:color w:val="000000"/>
              </w:rPr>
            </w:pPr>
            <w:r w:rsidRPr="007F42BB">
              <w:rPr>
                <w:rFonts w:asciiTheme="minorHAnsi" w:eastAsia="Times New Roman" w:hAnsiTheme="minorHAnsi" w:cstheme="minorHAnsi"/>
                <w:color w:val="000000"/>
              </w:rPr>
              <w:t>Tend to their own learning and effectiveness through reflection, study, and improvement, maintaining a healthy work-life balance;</w:t>
            </w:r>
          </w:p>
        </w:tc>
        <w:tc>
          <w:tcPr>
            <w:tcW w:w="3960" w:type="dxa"/>
          </w:tcPr>
          <w:p w14:paraId="580B8553" w14:textId="77777777" w:rsidR="007F42BB" w:rsidRPr="007F42BB" w:rsidRDefault="007F42BB" w:rsidP="007F42BB">
            <w:pPr>
              <w:spacing w:after="0" w:line="240" w:lineRule="auto"/>
              <w:rPr>
                <w:rFonts w:asciiTheme="minorHAnsi" w:eastAsia="Times New Roman" w:hAnsiTheme="minorHAnsi" w:cstheme="minorHAnsi"/>
              </w:rPr>
            </w:pPr>
          </w:p>
        </w:tc>
      </w:tr>
      <w:tr w:rsidR="007F42BB" w:rsidRPr="007F42BB" w14:paraId="40CBA339" w14:textId="77777777" w:rsidTr="000E4F55">
        <w:tc>
          <w:tcPr>
            <w:tcW w:w="355" w:type="dxa"/>
            <w:vMerge w:val="restart"/>
            <w:shd w:val="clear" w:color="auto" w:fill="auto"/>
          </w:tcPr>
          <w:p w14:paraId="5D616B81" w14:textId="30F0975C" w:rsidR="007F42BB" w:rsidRPr="007F42BB" w:rsidRDefault="007F42BB" w:rsidP="007F42BB">
            <w:pPr>
              <w:spacing w:after="0" w:line="240" w:lineRule="auto"/>
              <w:jc w:val="center"/>
              <w:rPr>
                <w:rFonts w:asciiTheme="minorHAnsi" w:eastAsia="Times New Roman" w:hAnsiTheme="minorHAnsi" w:cstheme="minorHAnsi"/>
                <w:b/>
                <w:bCs/>
                <w:color w:val="000000"/>
              </w:rPr>
            </w:pPr>
            <w:r w:rsidRPr="007F42BB">
              <w:rPr>
                <w:rFonts w:asciiTheme="minorHAnsi" w:eastAsia="Times New Roman" w:hAnsiTheme="minorHAnsi" w:cstheme="minorHAnsi"/>
                <w:b/>
                <w:bCs/>
                <w:color w:val="000000"/>
              </w:rPr>
              <w:t>(g)</w:t>
            </w:r>
          </w:p>
        </w:tc>
        <w:tc>
          <w:tcPr>
            <w:tcW w:w="10530" w:type="dxa"/>
            <w:gridSpan w:val="4"/>
            <w:shd w:val="clear" w:color="auto" w:fill="D9D9D9" w:themeFill="background1" w:themeFillShade="D9"/>
          </w:tcPr>
          <w:p w14:paraId="049770B6" w14:textId="61064154"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Effective educational leaders shall foster a professional community of teachers and other professional staff to promote each student’s academic success and well-being as follows:</w:t>
            </w:r>
          </w:p>
        </w:tc>
      </w:tr>
      <w:tr w:rsidR="007F42BB" w:rsidRPr="007F42BB" w14:paraId="7235C263" w14:textId="77777777" w:rsidTr="000E4F55">
        <w:tc>
          <w:tcPr>
            <w:tcW w:w="355" w:type="dxa"/>
            <w:vMerge/>
            <w:shd w:val="clear" w:color="auto" w:fill="auto"/>
          </w:tcPr>
          <w:p w14:paraId="4F1FE473"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5E886C62" w14:textId="2EF53BB6"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(1)</w:t>
            </w:r>
          </w:p>
        </w:tc>
        <w:tc>
          <w:tcPr>
            <w:tcW w:w="6138" w:type="dxa"/>
            <w:gridSpan w:val="2"/>
          </w:tcPr>
          <w:p w14:paraId="3F12E49D" w14:textId="7A872DCE"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Develop workplace conditions for teachers and other professional staff that promote effective professional development, practice, and student learning;</w:t>
            </w:r>
          </w:p>
        </w:tc>
        <w:tc>
          <w:tcPr>
            <w:tcW w:w="3960" w:type="dxa"/>
          </w:tcPr>
          <w:p w14:paraId="52D93792" w14:textId="77777777" w:rsidR="007F42BB" w:rsidRPr="007F42BB" w:rsidRDefault="007F42BB" w:rsidP="007F42BB">
            <w:pPr>
              <w:spacing w:after="0" w:line="240" w:lineRule="auto"/>
              <w:rPr>
                <w:rFonts w:asciiTheme="minorHAnsi" w:eastAsia="Times New Roman" w:hAnsiTheme="minorHAnsi" w:cstheme="minorHAnsi"/>
              </w:rPr>
            </w:pPr>
          </w:p>
        </w:tc>
      </w:tr>
      <w:tr w:rsidR="007F42BB" w:rsidRPr="007F42BB" w14:paraId="7F39C59B" w14:textId="77777777" w:rsidTr="000E4F55">
        <w:tc>
          <w:tcPr>
            <w:tcW w:w="355" w:type="dxa"/>
            <w:vMerge/>
            <w:shd w:val="clear" w:color="auto" w:fill="auto"/>
          </w:tcPr>
          <w:p w14:paraId="355A0F61"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12F0A7D3" w14:textId="701B88FF"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(2)</w:t>
            </w:r>
          </w:p>
        </w:tc>
        <w:tc>
          <w:tcPr>
            <w:tcW w:w="6138" w:type="dxa"/>
            <w:gridSpan w:val="2"/>
          </w:tcPr>
          <w:p w14:paraId="0498A74F" w14:textId="61F0DB57"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 xml:space="preserve">Empower and entrust teachers and staff with collective responsibility for meeting the academic, social, emotional, and </w:t>
            </w:r>
            <w:r w:rsidRPr="007F42BB">
              <w:rPr>
                <w:rFonts w:asciiTheme="minorHAnsi" w:eastAsia="Times New Roman" w:hAnsiTheme="minorHAnsi" w:cstheme="minorHAnsi"/>
                <w:color w:val="000000"/>
              </w:rPr>
              <w:lastRenderedPageBreak/>
              <w:t>physical needs of each student, pursuant to the mission, vision, and core values of the school;</w:t>
            </w:r>
          </w:p>
        </w:tc>
        <w:tc>
          <w:tcPr>
            <w:tcW w:w="3960" w:type="dxa"/>
          </w:tcPr>
          <w:p w14:paraId="6F573283" w14:textId="77777777" w:rsidR="007F42BB" w:rsidRPr="007F42BB" w:rsidRDefault="007F42BB" w:rsidP="007F42BB">
            <w:pPr>
              <w:spacing w:after="0" w:line="240" w:lineRule="auto"/>
              <w:rPr>
                <w:rFonts w:asciiTheme="minorHAnsi" w:eastAsia="Times New Roman" w:hAnsiTheme="minorHAnsi" w:cstheme="minorHAnsi"/>
              </w:rPr>
            </w:pPr>
          </w:p>
        </w:tc>
      </w:tr>
      <w:tr w:rsidR="000E4F55" w:rsidRPr="007F42BB" w14:paraId="0C9BBEF1" w14:textId="77777777" w:rsidTr="006D7CD8">
        <w:tc>
          <w:tcPr>
            <w:tcW w:w="355" w:type="dxa"/>
            <w:vMerge/>
            <w:shd w:val="clear" w:color="auto" w:fill="auto"/>
          </w:tcPr>
          <w:p w14:paraId="15585C22" w14:textId="77777777" w:rsidR="000E4F55" w:rsidRPr="007F42BB" w:rsidRDefault="000E4F55" w:rsidP="007F42BB">
            <w:pPr>
              <w:spacing w:after="0" w:line="240" w:lineRule="auto"/>
              <w:jc w:val="center"/>
              <w:rPr>
                <w:rFonts w:asciiTheme="minorHAnsi" w:eastAsia="Times New Roman" w:hAnsiTheme="minorHAnsi" w:cstheme="minorHAnsi"/>
                <w:b/>
                <w:bCs/>
              </w:rPr>
            </w:pPr>
          </w:p>
        </w:tc>
        <w:tc>
          <w:tcPr>
            <w:tcW w:w="432" w:type="dxa"/>
            <w:vMerge w:val="restart"/>
            <w:shd w:val="clear" w:color="auto" w:fill="auto"/>
          </w:tcPr>
          <w:p w14:paraId="32A3E081" w14:textId="7E0A9EB5" w:rsidR="000E4F55" w:rsidRPr="007F42BB" w:rsidRDefault="000E4F55"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(3)</w:t>
            </w:r>
          </w:p>
        </w:tc>
        <w:tc>
          <w:tcPr>
            <w:tcW w:w="10098" w:type="dxa"/>
            <w:gridSpan w:val="3"/>
            <w:shd w:val="clear" w:color="auto" w:fill="D9D9D9" w:themeFill="background1" w:themeFillShade="D9"/>
          </w:tcPr>
          <w:p w14:paraId="75A66C75" w14:textId="421A5E1B" w:rsidR="000E4F55" w:rsidRPr="007F42BB" w:rsidRDefault="000E4F55"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Establish and sustain a professional culture of engagement and commitment to shared vision, goals, and objectives pertaining to the education of the whole child, including but not limited to:</w:t>
            </w:r>
          </w:p>
        </w:tc>
      </w:tr>
      <w:tr w:rsidR="007F42BB" w:rsidRPr="007F42BB" w14:paraId="6D7482A8" w14:textId="77777777" w:rsidTr="000E4F55">
        <w:tc>
          <w:tcPr>
            <w:tcW w:w="355" w:type="dxa"/>
            <w:vMerge/>
            <w:shd w:val="clear" w:color="auto" w:fill="auto"/>
          </w:tcPr>
          <w:p w14:paraId="36C1154F"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vMerge/>
            <w:shd w:val="clear" w:color="auto" w:fill="auto"/>
          </w:tcPr>
          <w:p w14:paraId="1B16684F" w14:textId="79D335BA" w:rsidR="007F42BB" w:rsidRPr="007F42BB" w:rsidRDefault="007F42BB" w:rsidP="007F42BB">
            <w:pPr>
              <w:spacing w:after="0" w:line="240" w:lineRule="auto"/>
              <w:jc w:val="center"/>
              <w:rPr>
                <w:rFonts w:asciiTheme="minorHAnsi" w:eastAsia="Times New Roman" w:hAnsiTheme="minorHAnsi" w:cstheme="minorHAnsi"/>
                <w:b/>
                <w:bCs/>
              </w:rPr>
            </w:pPr>
          </w:p>
        </w:tc>
        <w:tc>
          <w:tcPr>
            <w:tcW w:w="288" w:type="dxa"/>
            <w:shd w:val="clear" w:color="auto" w:fill="auto"/>
          </w:tcPr>
          <w:p w14:paraId="19DA9095" w14:textId="5C2C6785"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a.</w:t>
            </w:r>
          </w:p>
        </w:tc>
        <w:tc>
          <w:tcPr>
            <w:tcW w:w="5850" w:type="dxa"/>
          </w:tcPr>
          <w:p w14:paraId="451A2CBA" w14:textId="65969058" w:rsidR="007F42BB" w:rsidRPr="007F42BB" w:rsidRDefault="007F42BB" w:rsidP="007F42B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line="240" w:lineRule="auto"/>
              <w:rPr>
                <w:rFonts w:asciiTheme="minorHAnsi" w:eastAsia="Times New Roman" w:hAnsiTheme="minorHAnsi" w:cstheme="minorHAnsi"/>
                <w:color w:val="000000"/>
              </w:rPr>
            </w:pPr>
            <w:r w:rsidRPr="007F42BB">
              <w:rPr>
                <w:rFonts w:asciiTheme="minorHAnsi" w:eastAsia="Times New Roman" w:hAnsiTheme="minorHAnsi" w:cstheme="minorHAnsi"/>
                <w:color w:val="000000"/>
              </w:rPr>
              <w:t>High expectations for professional work;</w:t>
            </w:r>
          </w:p>
        </w:tc>
        <w:tc>
          <w:tcPr>
            <w:tcW w:w="3960" w:type="dxa"/>
          </w:tcPr>
          <w:p w14:paraId="1832BC75" w14:textId="77777777" w:rsidR="007F42BB" w:rsidRPr="007F42BB" w:rsidRDefault="007F42BB" w:rsidP="007F42BB">
            <w:pPr>
              <w:spacing w:after="0" w:line="240" w:lineRule="auto"/>
              <w:rPr>
                <w:rFonts w:asciiTheme="minorHAnsi" w:eastAsia="Times New Roman" w:hAnsiTheme="minorHAnsi" w:cstheme="minorHAnsi"/>
              </w:rPr>
            </w:pPr>
          </w:p>
        </w:tc>
      </w:tr>
      <w:tr w:rsidR="007F42BB" w:rsidRPr="007F42BB" w14:paraId="6AD1E0F9" w14:textId="77777777" w:rsidTr="000E4F55">
        <w:tc>
          <w:tcPr>
            <w:tcW w:w="355" w:type="dxa"/>
            <w:vMerge/>
            <w:shd w:val="clear" w:color="auto" w:fill="auto"/>
          </w:tcPr>
          <w:p w14:paraId="5253ECCE"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vMerge/>
            <w:shd w:val="clear" w:color="auto" w:fill="auto"/>
          </w:tcPr>
          <w:p w14:paraId="7EDF19C2" w14:textId="285B518A" w:rsidR="007F42BB" w:rsidRPr="007F42BB" w:rsidRDefault="007F42BB" w:rsidP="007F42BB">
            <w:pPr>
              <w:spacing w:after="0" w:line="240" w:lineRule="auto"/>
              <w:jc w:val="center"/>
              <w:rPr>
                <w:rFonts w:asciiTheme="minorHAnsi" w:eastAsia="Times New Roman" w:hAnsiTheme="minorHAnsi" w:cstheme="minorHAnsi"/>
                <w:b/>
                <w:bCs/>
              </w:rPr>
            </w:pPr>
          </w:p>
        </w:tc>
        <w:tc>
          <w:tcPr>
            <w:tcW w:w="288" w:type="dxa"/>
            <w:shd w:val="clear" w:color="auto" w:fill="auto"/>
          </w:tcPr>
          <w:p w14:paraId="5CA3EE4B" w14:textId="4BEA1661"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b.</w:t>
            </w:r>
          </w:p>
        </w:tc>
        <w:tc>
          <w:tcPr>
            <w:tcW w:w="5850" w:type="dxa"/>
          </w:tcPr>
          <w:p w14:paraId="604C611F" w14:textId="6DAE1F0D" w:rsidR="007F42BB" w:rsidRPr="007F42BB" w:rsidRDefault="007F42BB" w:rsidP="007F42B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line="240" w:lineRule="auto"/>
              <w:rPr>
                <w:rFonts w:asciiTheme="minorHAnsi" w:eastAsia="Times New Roman" w:hAnsiTheme="minorHAnsi" w:cstheme="minorHAnsi"/>
                <w:color w:val="000000"/>
              </w:rPr>
            </w:pPr>
            <w:r w:rsidRPr="007F42BB">
              <w:rPr>
                <w:rFonts w:asciiTheme="minorHAnsi" w:eastAsia="Times New Roman" w:hAnsiTheme="minorHAnsi" w:cstheme="minorHAnsi"/>
                <w:color w:val="000000"/>
              </w:rPr>
              <w:t xml:space="preserve">Ethical practice; </w:t>
            </w:r>
          </w:p>
        </w:tc>
        <w:tc>
          <w:tcPr>
            <w:tcW w:w="3960" w:type="dxa"/>
          </w:tcPr>
          <w:p w14:paraId="6D36CFE1" w14:textId="77777777" w:rsidR="007F42BB" w:rsidRPr="007F42BB" w:rsidRDefault="007F42BB" w:rsidP="007F42BB">
            <w:pPr>
              <w:spacing w:after="0" w:line="240" w:lineRule="auto"/>
              <w:rPr>
                <w:rFonts w:asciiTheme="minorHAnsi" w:eastAsia="Times New Roman" w:hAnsiTheme="minorHAnsi" w:cstheme="minorHAnsi"/>
              </w:rPr>
            </w:pPr>
          </w:p>
        </w:tc>
      </w:tr>
      <w:tr w:rsidR="007F42BB" w:rsidRPr="007F42BB" w14:paraId="3F548FE4" w14:textId="77777777" w:rsidTr="000E4F55">
        <w:tc>
          <w:tcPr>
            <w:tcW w:w="355" w:type="dxa"/>
            <w:vMerge/>
            <w:shd w:val="clear" w:color="auto" w:fill="auto"/>
          </w:tcPr>
          <w:p w14:paraId="2467A34C"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vMerge/>
            <w:shd w:val="clear" w:color="auto" w:fill="auto"/>
          </w:tcPr>
          <w:p w14:paraId="306D9EF6" w14:textId="78B07439" w:rsidR="007F42BB" w:rsidRPr="007F42BB" w:rsidRDefault="007F42BB" w:rsidP="007F42BB">
            <w:pPr>
              <w:spacing w:after="0" w:line="240" w:lineRule="auto"/>
              <w:jc w:val="center"/>
              <w:rPr>
                <w:rFonts w:asciiTheme="minorHAnsi" w:eastAsia="Times New Roman" w:hAnsiTheme="minorHAnsi" w:cstheme="minorHAnsi"/>
                <w:b/>
                <w:bCs/>
              </w:rPr>
            </w:pPr>
          </w:p>
        </w:tc>
        <w:tc>
          <w:tcPr>
            <w:tcW w:w="288" w:type="dxa"/>
            <w:shd w:val="clear" w:color="auto" w:fill="auto"/>
          </w:tcPr>
          <w:p w14:paraId="3E76AE81" w14:textId="7C6D40EC"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c.</w:t>
            </w:r>
          </w:p>
        </w:tc>
        <w:tc>
          <w:tcPr>
            <w:tcW w:w="5850" w:type="dxa"/>
          </w:tcPr>
          <w:p w14:paraId="390636EA" w14:textId="01FA5A77" w:rsidR="007F42BB" w:rsidRPr="007F42BB" w:rsidRDefault="007F42BB" w:rsidP="007F42B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line="240" w:lineRule="auto"/>
              <w:rPr>
                <w:rFonts w:asciiTheme="minorHAnsi" w:eastAsia="Times New Roman" w:hAnsiTheme="minorHAnsi" w:cstheme="minorHAnsi"/>
                <w:color w:val="000000"/>
              </w:rPr>
            </w:pPr>
            <w:r w:rsidRPr="007F42BB">
              <w:rPr>
                <w:rFonts w:asciiTheme="minorHAnsi" w:eastAsia="Times New Roman" w:hAnsiTheme="minorHAnsi" w:cstheme="minorHAnsi"/>
                <w:color w:val="000000"/>
              </w:rPr>
              <w:t xml:space="preserve">Trust and open communication; </w:t>
            </w:r>
          </w:p>
        </w:tc>
        <w:tc>
          <w:tcPr>
            <w:tcW w:w="3960" w:type="dxa"/>
          </w:tcPr>
          <w:p w14:paraId="3E759150" w14:textId="77777777" w:rsidR="007F42BB" w:rsidRPr="007F42BB" w:rsidRDefault="007F42BB" w:rsidP="007F42BB">
            <w:pPr>
              <w:spacing w:after="0" w:line="240" w:lineRule="auto"/>
              <w:rPr>
                <w:rFonts w:asciiTheme="minorHAnsi" w:eastAsia="Times New Roman" w:hAnsiTheme="minorHAnsi" w:cstheme="minorHAnsi"/>
              </w:rPr>
            </w:pPr>
          </w:p>
        </w:tc>
      </w:tr>
      <w:tr w:rsidR="007F42BB" w:rsidRPr="007F42BB" w14:paraId="3940B09C" w14:textId="77777777" w:rsidTr="000E4F55">
        <w:tc>
          <w:tcPr>
            <w:tcW w:w="355" w:type="dxa"/>
            <w:vMerge/>
            <w:shd w:val="clear" w:color="auto" w:fill="auto"/>
          </w:tcPr>
          <w:p w14:paraId="3F93C9C3"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vMerge/>
            <w:shd w:val="clear" w:color="auto" w:fill="auto"/>
          </w:tcPr>
          <w:p w14:paraId="30E6045F" w14:textId="36F0665D" w:rsidR="007F42BB" w:rsidRPr="007F42BB" w:rsidRDefault="007F42BB" w:rsidP="007F42BB">
            <w:pPr>
              <w:spacing w:after="0" w:line="240" w:lineRule="auto"/>
              <w:jc w:val="center"/>
              <w:rPr>
                <w:rFonts w:asciiTheme="minorHAnsi" w:eastAsia="Times New Roman" w:hAnsiTheme="minorHAnsi" w:cstheme="minorHAnsi"/>
                <w:b/>
                <w:bCs/>
              </w:rPr>
            </w:pPr>
          </w:p>
        </w:tc>
        <w:tc>
          <w:tcPr>
            <w:tcW w:w="288" w:type="dxa"/>
            <w:shd w:val="clear" w:color="auto" w:fill="auto"/>
          </w:tcPr>
          <w:p w14:paraId="1D6386E5" w14:textId="7C7814E1"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d.</w:t>
            </w:r>
          </w:p>
        </w:tc>
        <w:tc>
          <w:tcPr>
            <w:tcW w:w="5850" w:type="dxa"/>
          </w:tcPr>
          <w:p w14:paraId="7CDF5C0C" w14:textId="2CD82E61" w:rsidR="007F42BB" w:rsidRPr="007F42BB" w:rsidRDefault="007F42BB" w:rsidP="007F42B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line="240" w:lineRule="auto"/>
              <w:rPr>
                <w:rFonts w:asciiTheme="minorHAnsi" w:eastAsia="Times New Roman" w:hAnsiTheme="minorHAnsi" w:cstheme="minorHAnsi"/>
                <w:color w:val="000000"/>
              </w:rPr>
            </w:pPr>
            <w:r w:rsidRPr="007F42BB">
              <w:rPr>
                <w:rFonts w:asciiTheme="minorHAnsi" w:eastAsia="Times New Roman" w:hAnsiTheme="minorHAnsi" w:cstheme="minorHAnsi"/>
                <w:color w:val="000000"/>
              </w:rPr>
              <w:t xml:space="preserve">Collaboration; </w:t>
            </w:r>
          </w:p>
        </w:tc>
        <w:tc>
          <w:tcPr>
            <w:tcW w:w="3960" w:type="dxa"/>
          </w:tcPr>
          <w:p w14:paraId="1FDB405B" w14:textId="77777777" w:rsidR="007F42BB" w:rsidRPr="007F42BB" w:rsidRDefault="007F42BB" w:rsidP="007F42BB">
            <w:pPr>
              <w:spacing w:after="0" w:line="240" w:lineRule="auto"/>
              <w:rPr>
                <w:rFonts w:asciiTheme="minorHAnsi" w:eastAsia="Times New Roman" w:hAnsiTheme="minorHAnsi" w:cstheme="minorHAnsi"/>
              </w:rPr>
            </w:pPr>
          </w:p>
        </w:tc>
      </w:tr>
      <w:tr w:rsidR="007F42BB" w:rsidRPr="007F42BB" w14:paraId="6D185F4A" w14:textId="77777777" w:rsidTr="000E4F55">
        <w:tc>
          <w:tcPr>
            <w:tcW w:w="355" w:type="dxa"/>
            <w:vMerge/>
            <w:shd w:val="clear" w:color="auto" w:fill="auto"/>
          </w:tcPr>
          <w:p w14:paraId="369773BA"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vMerge/>
            <w:shd w:val="clear" w:color="auto" w:fill="auto"/>
          </w:tcPr>
          <w:p w14:paraId="26B1DF2F" w14:textId="23B01EB9" w:rsidR="007F42BB" w:rsidRPr="007F42BB" w:rsidRDefault="007F42BB" w:rsidP="007F42BB">
            <w:pPr>
              <w:spacing w:after="0" w:line="240" w:lineRule="auto"/>
              <w:jc w:val="center"/>
              <w:rPr>
                <w:rFonts w:asciiTheme="minorHAnsi" w:eastAsia="Times New Roman" w:hAnsiTheme="minorHAnsi" w:cstheme="minorHAnsi"/>
                <w:b/>
                <w:bCs/>
              </w:rPr>
            </w:pPr>
          </w:p>
        </w:tc>
        <w:tc>
          <w:tcPr>
            <w:tcW w:w="288" w:type="dxa"/>
            <w:shd w:val="clear" w:color="auto" w:fill="auto"/>
          </w:tcPr>
          <w:p w14:paraId="55475993" w14:textId="7603206D"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e.</w:t>
            </w:r>
          </w:p>
        </w:tc>
        <w:tc>
          <w:tcPr>
            <w:tcW w:w="5850" w:type="dxa"/>
          </w:tcPr>
          <w:p w14:paraId="2E040D23" w14:textId="214BDA51" w:rsidR="007F42BB" w:rsidRPr="007F42BB" w:rsidRDefault="007F42BB" w:rsidP="007F42B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line="240" w:lineRule="auto"/>
              <w:rPr>
                <w:rFonts w:asciiTheme="minorHAnsi" w:eastAsia="Times New Roman" w:hAnsiTheme="minorHAnsi" w:cstheme="minorHAnsi"/>
                <w:color w:val="000000"/>
              </w:rPr>
            </w:pPr>
            <w:r w:rsidRPr="007F42BB">
              <w:rPr>
                <w:rFonts w:asciiTheme="minorHAnsi" w:eastAsia="Times New Roman" w:hAnsiTheme="minorHAnsi" w:cstheme="minorHAnsi"/>
                <w:color w:val="000000"/>
              </w:rPr>
              <w:t xml:space="preserve">Collective efficacy; and </w:t>
            </w:r>
          </w:p>
        </w:tc>
        <w:tc>
          <w:tcPr>
            <w:tcW w:w="3960" w:type="dxa"/>
          </w:tcPr>
          <w:p w14:paraId="6C78B082" w14:textId="77777777" w:rsidR="007F42BB" w:rsidRPr="007F42BB" w:rsidRDefault="007F42BB" w:rsidP="007F42BB">
            <w:pPr>
              <w:spacing w:after="0" w:line="240" w:lineRule="auto"/>
              <w:rPr>
                <w:rFonts w:asciiTheme="minorHAnsi" w:eastAsia="Times New Roman" w:hAnsiTheme="minorHAnsi" w:cstheme="minorHAnsi"/>
              </w:rPr>
            </w:pPr>
          </w:p>
        </w:tc>
      </w:tr>
      <w:tr w:rsidR="007F42BB" w:rsidRPr="007F42BB" w14:paraId="41A9B0FB" w14:textId="77777777" w:rsidTr="000E4F55">
        <w:tc>
          <w:tcPr>
            <w:tcW w:w="355" w:type="dxa"/>
            <w:vMerge/>
            <w:shd w:val="clear" w:color="auto" w:fill="auto"/>
          </w:tcPr>
          <w:p w14:paraId="7D8D150E"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vMerge/>
            <w:shd w:val="clear" w:color="auto" w:fill="auto"/>
          </w:tcPr>
          <w:p w14:paraId="78D4ECF5" w14:textId="6B3F7C36" w:rsidR="007F42BB" w:rsidRPr="007F42BB" w:rsidRDefault="007F42BB" w:rsidP="007F42BB">
            <w:pPr>
              <w:spacing w:after="0" w:line="240" w:lineRule="auto"/>
              <w:jc w:val="center"/>
              <w:rPr>
                <w:rFonts w:asciiTheme="minorHAnsi" w:eastAsia="Times New Roman" w:hAnsiTheme="minorHAnsi" w:cstheme="minorHAnsi"/>
                <w:b/>
                <w:bCs/>
              </w:rPr>
            </w:pPr>
          </w:p>
        </w:tc>
        <w:tc>
          <w:tcPr>
            <w:tcW w:w="288" w:type="dxa"/>
            <w:shd w:val="clear" w:color="auto" w:fill="auto"/>
          </w:tcPr>
          <w:p w14:paraId="77D70291" w14:textId="750A9F97"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f.</w:t>
            </w:r>
          </w:p>
        </w:tc>
        <w:tc>
          <w:tcPr>
            <w:tcW w:w="5850" w:type="dxa"/>
          </w:tcPr>
          <w:p w14:paraId="6EA78505" w14:textId="6DCD38D8" w:rsidR="007F42BB" w:rsidRPr="007F42BB" w:rsidRDefault="007F42BB" w:rsidP="007F42B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line="240" w:lineRule="auto"/>
              <w:rPr>
                <w:rFonts w:asciiTheme="minorHAnsi" w:eastAsia="Times New Roman" w:hAnsiTheme="minorHAnsi" w:cstheme="minorHAnsi"/>
                <w:color w:val="000000"/>
              </w:rPr>
            </w:pPr>
            <w:r w:rsidRPr="007F42BB">
              <w:rPr>
                <w:rFonts w:asciiTheme="minorHAnsi" w:eastAsia="Times New Roman" w:hAnsiTheme="minorHAnsi" w:cstheme="minorHAnsi"/>
                <w:color w:val="000000"/>
              </w:rPr>
              <w:t>Continuous individual and organizational learning and improvement;</w:t>
            </w:r>
          </w:p>
        </w:tc>
        <w:tc>
          <w:tcPr>
            <w:tcW w:w="3960" w:type="dxa"/>
          </w:tcPr>
          <w:p w14:paraId="2BA7064E" w14:textId="77777777" w:rsidR="007F42BB" w:rsidRPr="007F42BB" w:rsidRDefault="007F42BB" w:rsidP="007F42BB">
            <w:pPr>
              <w:spacing w:after="0" w:line="240" w:lineRule="auto"/>
              <w:rPr>
                <w:rFonts w:asciiTheme="minorHAnsi" w:eastAsia="Times New Roman" w:hAnsiTheme="minorHAnsi" w:cstheme="minorHAnsi"/>
              </w:rPr>
            </w:pPr>
          </w:p>
        </w:tc>
      </w:tr>
      <w:tr w:rsidR="007F42BB" w:rsidRPr="007F42BB" w14:paraId="219A4D03" w14:textId="77777777" w:rsidTr="000E4F55">
        <w:tc>
          <w:tcPr>
            <w:tcW w:w="355" w:type="dxa"/>
            <w:vMerge/>
            <w:shd w:val="clear" w:color="auto" w:fill="auto"/>
          </w:tcPr>
          <w:p w14:paraId="149BFA1E" w14:textId="6472FD3D"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009282A2" w14:textId="2A69EFD8"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(4)</w:t>
            </w:r>
          </w:p>
        </w:tc>
        <w:tc>
          <w:tcPr>
            <w:tcW w:w="6138" w:type="dxa"/>
            <w:gridSpan w:val="2"/>
          </w:tcPr>
          <w:p w14:paraId="4251537B" w14:textId="763CDB95" w:rsidR="007F42BB" w:rsidRPr="007F42BB" w:rsidRDefault="007F42BB" w:rsidP="007F42B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line="240" w:lineRule="auto"/>
              <w:rPr>
                <w:rFonts w:asciiTheme="minorHAnsi" w:hAnsiTheme="minorHAnsi" w:cstheme="minorHAnsi"/>
              </w:rPr>
            </w:pPr>
            <w:r w:rsidRPr="007F42BB">
              <w:rPr>
                <w:rFonts w:asciiTheme="minorHAnsi" w:eastAsia="Times New Roman" w:hAnsiTheme="minorHAnsi" w:cstheme="minorHAnsi"/>
                <w:color w:val="000000"/>
              </w:rPr>
              <w:t>Promote mutual accountability among teachers and other professional staff for each student’s success and the effectiveness of the school as a whole;</w:t>
            </w:r>
          </w:p>
        </w:tc>
        <w:tc>
          <w:tcPr>
            <w:tcW w:w="3960" w:type="dxa"/>
          </w:tcPr>
          <w:p w14:paraId="44FC6422"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0468B212" w14:textId="77777777" w:rsidTr="000E4F55">
        <w:tc>
          <w:tcPr>
            <w:tcW w:w="355" w:type="dxa"/>
            <w:vMerge/>
            <w:shd w:val="clear" w:color="auto" w:fill="auto"/>
          </w:tcPr>
          <w:p w14:paraId="585159BF" w14:textId="18387789"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0CCF0CE9" w14:textId="494E8096"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(5)</w:t>
            </w:r>
          </w:p>
        </w:tc>
        <w:tc>
          <w:tcPr>
            <w:tcW w:w="6138" w:type="dxa"/>
            <w:gridSpan w:val="2"/>
          </w:tcPr>
          <w:p w14:paraId="5756664C" w14:textId="7F36D957" w:rsidR="007F42BB" w:rsidRPr="007F42BB" w:rsidRDefault="007F42BB" w:rsidP="007F42B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line="240" w:lineRule="auto"/>
              <w:rPr>
                <w:rFonts w:asciiTheme="minorHAnsi" w:hAnsiTheme="minorHAnsi" w:cstheme="minorHAnsi"/>
              </w:rPr>
            </w:pPr>
            <w:r w:rsidRPr="007F42BB">
              <w:rPr>
                <w:rFonts w:asciiTheme="minorHAnsi" w:eastAsia="Times New Roman" w:hAnsiTheme="minorHAnsi" w:cstheme="minorHAnsi"/>
                <w:color w:val="000000"/>
              </w:rPr>
              <w:t>Develop and support open, productive, caring, and trusting working relationships among leaders, faculty, and staff to promote professional capacity and the improvement of practice;</w:t>
            </w:r>
          </w:p>
        </w:tc>
        <w:tc>
          <w:tcPr>
            <w:tcW w:w="3960" w:type="dxa"/>
          </w:tcPr>
          <w:p w14:paraId="289F5ABC"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78CA5367" w14:textId="77777777" w:rsidTr="000E4F55">
        <w:tc>
          <w:tcPr>
            <w:tcW w:w="355" w:type="dxa"/>
            <w:vMerge/>
            <w:shd w:val="clear" w:color="auto" w:fill="auto"/>
          </w:tcPr>
          <w:p w14:paraId="7045A681"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6DEBDA16" w14:textId="08FFB0C7"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(6)</w:t>
            </w:r>
          </w:p>
        </w:tc>
        <w:tc>
          <w:tcPr>
            <w:tcW w:w="6138" w:type="dxa"/>
            <w:gridSpan w:val="2"/>
          </w:tcPr>
          <w:p w14:paraId="73E45E81" w14:textId="11F50112" w:rsidR="007F42BB" w:rsidRPr="007F42BB" w:rsidRDefault="007F42BB" w:rsidP="007F42B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line="240" w:lineRule="auto"/>
              <w:rPr>
                <w:rFonts w:asciiTheme="minorHAnsi" w:eastAsia="Times New Roman" w:hAnsiTheme="minorHAnsi" w:cstheme="minorHAnsi"/>
                <w:color w:val="000000"/>
              </w:rPr>
            </w:pPr>
            <w:r w:rsidRPr="007F42BB">
              <w:rPr>
                <w:rFonts w:asciiTheme="minorHAnsi" w:eastAsia="Times New Roman" w:hAnsiTheme="minorHAnsi" w:cstheme="minorHAnsi"/>
                <w:color w:val="000000"/>
              </w:rPr>
              <w:t>Design and implement job-embedded and other opportunities for professional learning collaboratively with faculty and staff;</w:t>
            </w:r>
          </w:p>
        </w:tc>
        <w:tc>
          <w:tcPr>
            <w:tcW w:w="3960" w:type="dxa"/>
          </w:tcPr>
          <w:p w14:paraId="1B0A64D1"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03235788" w14:textId="77777777" w:rsidTr="000E4F55">
        <w:tc>
          <w:tcPr>
            <w:tcW w:w="355" w:type="dxa"/>
            <w:vMerge/>
            <w:shd w:val="clear" w:color="auto" w:fill="auto"/>
          </w:tcPr>
          <w:p w14:paraId="2DC0BF79"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6EAA5E72" w14:textId="4D1A736F"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(7)</w:t>
            </w:r>
          </w:p>
        </w:tc>
        <w:tc>
          <w:tcPr>
            <w:tcW w:w="6138" w:type="dxa"/>
            <w:gridSpan w:val="2"/>
          </w:tcPr>
          <w:p w14:paraId="0286C7D3" w14:textId="65B2A872" w:rsidR="007F42BB" w:rsidRPr="007F42BB" w:rsidRDefault="007F42BB" w:rsidP="007F42BB">
            <w:pPr>
              <w:pBdr>
                <w:top w:val="none" w:sz="4" w:space="0" w:color="000000"/>
                <w:left w:val="none" w:sz="4" w:space="0" w:color="000000"/>
                <w:bottom w:val="none" w:sz="4" w:space="0" w:color="000000"/>
                <w:right w:val="none" w:sz="4" w:space="0" w:color="000000"/>
              </w:pBdr>
              <w:tabs>
                <w:tab w:val="left" w:pos="540"/>
                <w:tab w:val="left" w:pos="1080"/>
                <w:tab w:val="left" w:pos="1620"/>
                <w:tab w:val="left" w:pos="2160"/>
                <w:tab w:val="left" w:pos="2700"/>
                <w:tab w:val="left" w:pos="3240"/>
              </w:tabs>
              <w:spacing w:after="0" w:line="240" w:lineRule="auto"/>
              <w:rPr>
                <w:rFonts w:asciiTheme="minorHAnsi" w:hAnsiTheme="minorHAnsi" w:cstheme="minorHAnsi"/>
              </w:rPr>
            </w:pPr>
            <w:r w:rsidRPr="007F42BB">
              <w:rPr>
                <w:rFonts w:asciiTheme="minorHAnsi" w:eastAsia="Times New Roman" w:hAnsiTheme="minorHAnsi" w:cstheme="minorHAnsi"/>
                <w:color w:val="000000"/>
              </w:rPr>
              <w:t>Provide opportunities for collaborative examination of practice, collegial feedback, and collective learning; and</w:t>
            </w:r>
          </w:p>
        </w:tc>
        <w:tc>
          <w:tcPr>
            <w:tcW w:w="3960" w:type="dxa"/>
          </w:tcPr>
          <w:p w14:paraId="07AC96D6"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5D7D12F4" w14:textId="77777777" w:rsidTr="000E4F55">
        <w:tc>
          <w:tcPr>
            <w:tcW w:w="355" w:type="dxa"/>
            <w:vMerge/>
            <w:shd w:val="clear" w:color="auto" w:fill="auto"/>
          </w:tcPr>
          <w:p w14:paraId="4955264A"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35187F16" w14:textId="28AD2BA6"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(8)</w:t>
            </w:r>
          </w:p>
        </w:tc>
        <w:tc>
          <w:tcPr>
            <w:tcW w:w="6138" w:type="dxa"/>
            <w:gridSpan w:val="2"/>
          </w:tcPr>
          <w:p w14:paraId="2C021723" w14:textId="62976961"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Encourage faculty-initiated improvement of programs and practices;</w:t>
            </w:r>
          </w:p>
        </w:tc>
        <w:tc>
          <w:tcPr>
            <w:tcW w:w="3960" w:type="dxa"/>
          </w:tcPr>
          <w:p w14:paraId="673E562E"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63A749F2" w14:textId="77777777" w:rsidTr="000E4F55">
        <w:tc>
          <w:tcPr>
            <w:tcW w:w="355" w:type="dxa"/>
            <w:vMerge w:val="restart"/>
            <w:shd w:val="clear" w:color="auto" w:fill="auto"/>
          </w:tcPr>
          <w:p w14:paraId="4BE4EB0F" w14:textId="2C093228" w:rsidR="007F42BB" w:rsidRPr="007F42BB" w:rsidRDefault="007F42BB" w:rsidP="007F42BB">
            <w:pPr>
              <w:spacing w:after="0" w:line="240" w:lineRule="auto"/>
              <w:jc w:val="center"/>
              <w:rPr>
                <w:rFonts w:asciiTheme="minorHAnsi" w:eastAsia="Times New Roman" w:hAnsiTheme="minorHAnsi" w:cstheme="minorHAnsi"/>
                <w:b/>
                <w:bCs/>
                <w:color w:val="000000"/>
              </w:rPr>
            </w:pPr>
            <w:r w:rsidRPr="007F42BB">
              <w:rPr>
                <w:rFonts w:asciiTheme="minorHAnsi" w:eastAsia="Times New Roman" w:hAnsiTheme="minorHAnsi" w:cstheme="minorHAnsi"/>
                <w:b/>
                <w:bCs/>
                <w:color w:val="000000"/>
              </w:rPr>
              <w:t>(h)</w:t>
            </w:r>
          </w:p>
        </w:tc>
        <w:tc>
          <w:tcPr>
            <w:tcW w:w="10530" w:type="dxa"/>
            <w:gridSpan w:val="4"/>
            <w:shd w:val="clear" w:color="auto" w:fill="D9D9D9" w:themeFill="background1" w:themeFillShade="D9"/>
          </w:tcPr>
          <w:p w14:paraId="0D2F1E3A" w14:textId="538ED089"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Effective educational leaders shall engage families and the community in meaningful, reciprocal, and mutually beneficial ways to promote each student’s academic success and well-being as follows:</w:t>
            </w:r>
          </w:p>
        </w:tc>
      </w:tr>
      <w:tr w:rsidR="007F42BB" w:rsidRPr="007F42BB" w14:paraId="1A623AB6" w14:textId="77777777" w:rsidTr="000E4F55">
        <w:tc>
          <w:tcPr>
            <w:tcW w:w="355" w:type="dxa"/>
            <w:vMerge/>
            <w:shd w:val="clear" w:color="auto" w:fill="auto"/>
          </w:tcPr>
          <w:p w14:paraId="1B689657"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411820BD" w14:textId="2975BEAA"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(1)</w:t>
            </w:r>
          </w:p>
        </w:tc>
        <w:tc>
          <w:tcPr>
            <w:tcW w:w="6138" w:type="dxa"/>
            <w:gridSpan w:val="2"/>
          </w:tcPr>
          <w:p w14:paraId="353BBCFA" w14:textId="4B71AA19"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Create and model an approachable, accessible, and welcoming environment for families and members of the community;</w:t>
            </w:r>
          </w:p>
        </w:tc>
        <w:tc>
          <w:tcPr>
            <w:tcW w:w="3960" w:type="dxa"/>
          </w:tcPr>
          <w:p w14:paraId="4FCD8488"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17761D74" w14:textId="77777777" w:rsidTr="000E4F55">
        <w:tc>
          <w:tcPr>
            <w:tcW w:w="355" w:type="dxa"/>
            <w:vMerge/>
            <w:shd w:val="clear" w:color="auto" w:fill="auto"/>
          </w:tcPr>
          <w:p w14:paraId="6E362510"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5F53D182" w14:textId="3E0D658B"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(2)</w:t>
            </w:r>
          </w:p>
        </w:tc>
        <w:tc>
          <w:tcPr>
            <w:tcW w:w="6138" w:type="dxa"/>
            <w:gridSpan w:val="2"/>
          </w:tcPr>
          <w:p w14:paraId="550391E7" w14:textId="5DC73371"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Create and sustain positive, collaborative, and productive relationships with families and the community for the benefit of students;</w:t>
            </w:r>
          </w:p>
        </w:tc>
        <w:tc>
          <w:tcPr>
            <w:tcW w:w="3960" w:type="dxa"/>
          </w:tcPr>
          <w:p w14:paraId="050121B0"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39F64328" w14:textId="77777777" w:rsidTr="000E4F55">
        <w:tc>
          <w:tcPr>
            <w:tcW w:w="355" w:type="dxa"/>
            <w:vMerge/>
            <w:shd w:val="clear" w:color="auto" w:fill="auto"/>
          </w:tcPr>
          <w:p w14:paraId="520E4F45"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6FA188A4" w14:textId="5BE4868C"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(3)</w:t>
            </w:r>
          </w:p>
        </w:tc>
        <w:tc>
          <w:tcPr>
            <w:tcW w:w="6138" w:type="dxa"/>
            <w:gridSpan w:val="2"/>
          </w:tcPr>
          <w:p w14:paraId="6957C4B8" w14:textId="1993F32B"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Engage in regular and open two-way communication with families and the community about the school, students, needs, problems, and accomplishments;</w:t>
            </w:r>
          </w:p>
        </w:tc>
        <w:tc>
          <w:tcPr>
            <w:tcW w:w="3960" w:type="dxa"/>
          </w:tcPr>
          <w:p w14:paraId="6722B7E9"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01731786" w14:textId="77777777" w:rsidTr="000E4F55">
        <w:tc>
          <w:tcPr>
            <w:tcW w:w="355" w:type="dxa"/>
            <w:vMerge/>
            <w:shd w:val="clear" w:color="auto" w:fill="auto"/>
          </w:tcPr>
          <w:p w14:paraId="549E122F"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699A2817" w14:textId="16729112"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(4)</w:t>
            </w:r>
          </w:p>
        </w:tc>
        <w:tc>
          <w:tcPr>
            <w:tcW w:w="6138" w:type="dxa"/>
            <w:gridSpan w:val="2"/>
          </w:tcPr>
          <w:p w14:paraId="10BABFD0" w14:textId="43C08316"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Maintain a presence in the community to understand its strengths and needs, develop productive relationships, and engage its resources for the school;</w:t>
            </w:r>
          </w:p>
        </w:tc>
        <w:tc>
          <w:tcPr>
            <w:tcW w:w="3960" w:type="dxa"/>
          </w:tcPr>
          <w:p w14:paraId="675D4D80"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2099E883" w14:textId="77777777" w:rsidTr="000E4F55">
        <w:tc>
          <w:tcPr>
            <w:tcW w:w="355" w:type="dxa"/>
            <w:vMerge/>
            <w:shd w:val="clear" w:color="auto" w:fill="auto"/>
          </w:tcPr>
          <w:p w14:paraId="753AC91A"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6FAAD35F" w14:textId="58AA909D"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(5)</w:t>
            </w:r>
          </w:p>
        </w:tc>
        <w:tc>
          <w:tcPr>
            <w:tcW w:w="6138" w:type="dxa"/>
            <w:gridSpan w:val="2"/>
          </w:tcPr>
          <w:p w14:paraId="5089CB3D" w14:textId="5C51A8AB"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Create means for the school community to partner with families to support student learning in and out of school;</w:t>
            </w:r>
          </w:p>
        </w:tc>
        <w:tc>
          <w:tcPr>
            <w:tcW w:w="3960" w:type="dxa"/>
          </w:tcPr>
          <w:p w14:paraId="5146B4FB"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2D979C2E" w14:textId="77777777" w:rsidTr="000E4F55">
        <w:tc>
          <w:tcPr>
            <w:tcW w:w="355" w:type="dxa"/>
            <w:vMerge/>
            <w:shd w:val="clear" w:color="auto" w:fill="auto"/>
          </w:tcPr>
          <w:p w14:paraId="58B46C91"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37011379" w14:textId="654ED7CD"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(6)</w:t>
            </w:r>
          </w:p>
        </w:tc>
        <w:tc>
          <w:tcPr>
            <w:tcW w:w="6138" w:type="dxa"/>
            <w:gridSpan w:val="2"/>
          </w:tcPr>
          <w:p w14:paraId="412B950F" w14:textId="32C5B21D"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Understand, value, and employ the community’s cultural, social, intellectual, and political resources to promote student learning and school improvement;</w:t>
            </w:r>
          </w:p>
        </w:tc>
        <w:tc>
          <w:tcPr>
            <w:tcW w:w="3960" w:type="dxa"/>
          </w:tcPr>
          <w:p w14:paraId="400226CF"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235A9843" w14:textId="77777777" w:rsidTr="000E4F55">
        <w:tc>
          <w:tcPr>
            <w:tcW w:w="355" w:type="dxa"/>
            <w:vMerge/>
            <w:shd w:val="clear" w:color="auto" w:fill="auto"/>
          </w:tcPr>
          <w:p w14:paraId="09D2FE2D"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3434B8D0" w14:textId="06484CC5"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(7)</w:t>
            </w:r>
          </w:p>
        </w:tc>
        <w:tc>
          <w:tcPr>
            <w:tcW w:w="6138" w:type="dxa"/>
            <w:gridSpan w:val="2"/>
          </w:tcPr>
          <w:p w14:paraId="0F4CC9CF" w14:textId="6A6A2CDF"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Develop and offer the school as a resource for families and the community; and</w:t>
            </w:r>
          </w:p>
        </w:tc>
        <w:tc>
          <w:tcPr>
            <w:tcW w:w="3960" w:type="dxa"/>
          </w:tcPr>
          <w:p w14:paraId="0FE6C685"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4FD760BD" w14:textId="77777777" w:rsidTr="000E4F55">
        <w:tc>
          <w:tcPr>
            <w:tcW w:w="355" w:type="dxa"/>
            <w:vMerge/>
            <w:shd w:val="clear" w:color="auto" w:fill="auto"/>
          </w:tcPr>
          <w:p w14:paraId="5196B24F"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30DB8F35" w14:textId="580BA8E5"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(8)</w:t>
            </w:r>
          </w:p>
        </w:tc>
        <w:tc>
          <w:tcPr>
            <w:tcW w:w="6138" w:type="dxa"/>
            <w:gridSpan w:val="2"/>
          </w:tcPr>
          <w:p w14:paraId="0B7AD65F" w14:textId="61E2E22C"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Build and sustain productive partnerships with public and private sectors to promote school improvement and student learning;</w:t>
            </w:r>
          </w:p>
        </w:tc>
        <w:tc>
          <w:tcPr>
            <w:tcW w:w="3960" w:type="dxa"/>
          </w:tcPr>
          <w:p w14:paraId="027EA6F3"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69E97F6B" w14:textId="77777777" w:rsidTr="000E4F55">
        <w:tc>
          <w:tcPr>
            <w:tcW w:w="355" w:type="dxa"/>
            <w:vMerge w:val="restart"/>
            <w:shd w:val="clear" w:color="auto" w:fill="auto"/>
          </w:tcPr>
          <w:p w14:paraId="3ABEBFC6" w14:textId="1CA9ED57" w:rsidR="007F42BB" w:rsidRPr="007F42BB" w:rsidRDefault="007F42BB" w:rsidP="007F42BB">
            <w:pPr>
              <w:spacing w:after="0" w:line="240" w:lineRule="auto"/>
              <w:jc w:val="center"/>
              <w:rPr>
                <w:rFonts w:asciiTheme="minorHAnsi" w:eastAsia="Times New Roman" w:hAnsiTheme="minorHAnsi" w:cstheme="minorHAnsi"/>
                <w:b/>
                <w:bCs/>
                <w:color w:val="000000"/>
              </w:rPr>
            </w:pPr>
            <w:r w:rsidRPr="007F42BB">
              <w:rPr>
                <w:rFonts w:asciiTheme="minorHAnsi" w:eastAsia="Times New Roman" w:hAnsiTheme="minorHAnsi" w:cstheme="minorHAnsi"/>
                <w:b/>
                <w:bCs/>
                <w:color w:val="000000"/>
              </w:rPr>
              <w:t>(</w:t>
            </w:r>
            <w:proofErr w:type="spellStart"/>
            <w:r w:rsidRPr="007F42BB">
              <w:rPr>
                <w:rFonts w:asciiTheme="minorHAnsi" w:eastAsia="Times New Roman" w:hAnsiTheme="minorHAnsi" w:cstheme="minorHAnsi"/>
                <w:b/>
                <w:bCs/>
                <w:color w:val="000000"/>
              </w:rPr>
              <w:t>i</w:t>
            </w:r>
            <w:proofErr w:type="spellEnd"/>
            <w:r w:rsidRPr="007F42BB">
              <w:rPr>
                <w:rFonts w:asciiTheme="minorHAnsi" w:eastAsia="Times New Roman" w:hAnsiTheme="minorHAnsi" w:cstheme="minorHAnsi"/>
                <w:b/>
                <w:bCs/>
                <w:color w:val="000000"/>
              </w:rPr>
              <w:t>)</w:t>
            </w:r>
          </w:p>
        </w:tc>
        <w:tc>
          <w:tcPr>
            <w:tcW w:w="10530" w:type="dxa"/>
            <w:gridSpan w:val="4"/>
            <w:shd w:val="clear" w:color="auto" w:fill="D9D9D9" w:themeFill="background1" w:themeFillShade="D9"/>
          </w:tcPr>
          <w:p w14:paraId="5913DBF1" w14:textId="3289B8C2"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Effective educational leaders shall manage school operations and resources to promote each student’s academic success and well-being as follows:</w:t>
            </w:r>
          </w:p>
        </w:tc>
      </w:tr>
      <w:tr w:rsidR="007F42BB" w:rsidRPr="007F42BB" w14:paraId="19D407BA" w14:textId="77777777" w:rsidTr="000E4F55">
        <w:tc>
          <w:tcPr>
            <w:tcW w:w="355" w:type="dxa"/>
            <w:vMerge/>
            <w:shd w:val="clear" w:color="auto" w:fill="auto"/>
          </w:tcPr>
          <w:p w14:paraId="3AC5FA66"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081A6F16" w14:textId="4A4778C3"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(1)</w:t>
            </w:r>
          </w:p>
        </w:tc>
        <w:tc>
          <w:tcPr>
            <w:tcW w:w="6138" w:type="dxa"/>
            <w:gridSpan w:val="2"/>
          </w:tcPr>
          <w:p w14:paraId="0BDF54C4" w14:textId="6A0BA8A5"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Institute and manage administrative systems that promote the mission and vision of the school;</w:t>
            </w:r>
          </w:p>
        </w:tc>
        <w:tc>
          <w:tcPr>
            <w:tcW w:w="3960" w:type="dxa"/>
          </w:tcPr>
          <w:p w14:paraId="11C3A66B"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48C81601" w14:textId="77777777" w:rsidTr="000E4F55">
        <w:tc>
          <w:tcPr>
            <w:tcW w:w="355" w:type="dxa"/>
            <w:vMerge/>
            <w:shd w:val="clear" w:color="auto" w:fill="auto"/>
          </w:tcPr>
          <w:p w14:paraId="73DBE4DD"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01D89322" w14:textId="7650D69C"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(2)</w:t>
            </w:r>
          </w:p>
        </w:tc>
        <w:tc>
          <w:tcPr>
            <w:tcW w:w="6138" w:type="dxa"/>
            <w:gridSpan w:val="2"/>
          </w:tcPr>
          <w:p w14:paraId="1F266802" w14:textId="1597961E"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Strategically manage staff and all other resources</w:t>
            </w:r>
            <w:r>
              <w:rPr>
                <w:rFonts w:asciiTheme="minorHAnsi" w:eastAsia="Times New Roman" w:hAnsiTheme="minorHAnsi" w:cstheme="minorHAnsi"/>
                <w:color w:val="000000"/>
              </w:rPr>
              <w:t xml:space="preserve"> </w:t>
            </w:r>
            <w:r w:rsidRPr="007F42BB">
              <w:rPr>
                <w:rFonts w:asciiTheme="minorHAnsi" w:eastAsia="Times New Roman" w:hAnsiTheme="minorHAnsi" w:cstheme="minorHAnsi"/>
                <w:color w:val="000000"/>
              </w:rPr>
              <w:t>to meet each student’s learning needs;</w:t>
            </w:r>
          </w:p>
        </w:tc>
        <w:tc>
          <w:tcPr>
            <w:tcW w:w="3960" w:type="dxa"/>
          </w:tcPr>
          <w:p w14:paraId="1F70E32E"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3FDEA289" w14:textId="77777777" w:rsidTr="000E4F55">
        <w:tc>
          <w:tcPr>
            <w:tcW w:w="355" w:type="dxa"/>
            <w:vMerge/>
            <w:shd w:val="clear" w:color="auto" w:fill="auto"/>
          </w:tcPr>
          <w:p w14:paraId="3DCA3D1B"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16C85E2E" w14:textId="07D8A447"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(3)</w:t>
            </w:r>
          </w:p>
        </w:tc>
        <w:tc>
          <w:tcPr>
            <w:tcW w:w="6138" w:type="dxa"/>
            <w:gridSpan w:val="2"/>
          </w:tcPr>
          <w:p w14:paraId="2265AFEB" w14:textId="7366BA69"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Frugally and effectively manage all financial resources;</w:t>
            </w:r>
          </w:p>
        </w:tc>
        <w:tc>
          <w:tcPr>
            <w:tcW w:w="3960" w:type="dxa"/>
          </w:tcPr>
          <w:p w14:paraId="321A8EA2"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410053D4" w14:textId="77777777" w:rsidTr="000E4F55">
        <w:tc>
          <w:tcPr>
            <w:tcW w:w="355" w:type="dxa"/>
            <w:vMerge/>
            <w:shd w:val="clear" w:color="auto" w:fill="auto"/>
          </w:tcPr>
          <w:p w14:paraId="48BDA09B"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4CF2C3AD" w14:textId="228AB287"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(4)</w:t>
            </w:r>
          </w:p>
        </w:tc>
        <w:tc>
          <w:tcPr>
            <w:tcW w:w="6138" w:type="dxa"/>
            <w:gridSpan w:val="2"/>
          </w:tcPr>
          <w:p w14:paraId="0029E865" w14:textId="470A5338"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Develop and maintain effective internal and external systems of communication;</w:t>
            </w:r>
          </w:p>
        </w:tc>
        <w:tc>
          <w:tcPr>
            <w:tcW w:w="3960" w:type="dxa"/>
          </w:tcPr>
          <w:p w14:paraId="62C52A9A"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529F8BAD" w14:textId="77777777" w:rsidTr="000E4F55">
        <w:tc>
          <w:tcPr>
            <w:tcW w:w="355" w:type="dxa"/>
            <w:vMerge/>
            <w:shd w:val="clear" w:color="auto" w:fill="auto"/>
          </w:tcPr>
          <w:p w14:paraId="4D621066"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5DF09B0D" w14:textId="00D6668C"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(5)</w:t>
            </w:r>
          </w:p>
        </w:tc>
        <w:tc>
          <w:tcPr>
            <w:tcW w:w="6138" w:type="dxa"/>
            <w:gridSpan w:val="2"/>
          </w:tcPr>
          <w:p w14:paraId="2B372590" w14:textId="72275598"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 xml:space="preserve">Know, comply with, and help the school community understand local, state, and federal laws, rights, policies, and regulations </w:t>
            </w:r>
            <w:proofErr w:type="gramStart"/>
            <w:r w:rsidRPr="007F42BB">
              <w:rPr>
                <w:rFonts w:asciiTheme="minorHAnsi" w:eastAsia="Times New Roman" w:hAnsiTheme="minorHAnsi" w:cstheme="minorHAnsi"/>
                <w:color w:val="000000"/>
              </w:rPr>
              <w:t>so as to</w:t>
            </w:r>
            <w:proofErr w:type="gramEnd"/>
            <w:r w:rsidRPr="007F42BB">
              <w:rPr>
                <w:rFonts w:asciiTheme="minorHAnsi" w:eastAsia="Times New Roman" w:hAnsiTheme="minorHAnsi" w:cstheme="minorHAnsi"/>
                <w:color w:val="000000"/>
              </w:rPr>
              <w:t xml:space="preserve"> promote student success;</w:t>
            </w:r>
          </w:p>
        </w:tc>
        <w:tc>
          <w:tcPr>
            <w:tcW w:w="3960" w:type="dxa"/>
          </w:tcPr>
          <w:p w14:paraId="7DA8DFD3"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0C0BDDB0" w14:textId="77777777" w:rsidTr="000E4F55">
        <w:tc>
          <w:tcPr>
            <w:tcW w:w="355" w:type="dxa"/>
            <w:vMerge/>
            <w:shd w:val="clear" w:color="auto" w:fill="auto"/>
          </w:tcPr>
          <w:p w14:paraId="3B8F525A"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2F9B4184" w14:textId="06BC8FC6"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(6)</w:t>
            </w:r>
          </w:p>
        </w:tc>
        <w:tc>
          <w:tcPr>
            <w:tcW w:w="6138" w:type="dxa"/>
            <w:gridSpan w:val="2"/>
          </w:tcPr>
          <w:p w14:paraId="156FD84A" w14:textId="6FC22970"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Develop and manage relationships with feeder and connecting schools for enrollment management and curricular and instructional articulation;</w:t>
            </w:r>
          </w:p>
        </w:tc>
        <w:tc>
          <w:tcPr>
            <w:tcW w:w="3960" w:type="dxa"/>
          </w:tcPr>
          <w:p w14:paraId="7EC94FEB"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6177AA7B" w14:textId="77777777" w:rsidTr="000E4F55">
        <w:tc>
          <w:tcPr>
            <w:tcW w:w="355" w:type="dxa"/>
            <w:vMerge/>
            <w:shd w:val="clear" w:color="auto" w:fill="auto"/>
          </w:tcPr>
          <w:p w14:paraId="1D571BA4"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4867F61D" w14:textId="35711BF6"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(7)</w:t>
            </w:r>
          </w:p>
        </w:tc>
        <w:tc>
          <w:tcPr>
            <w:tcW w:w="6138" w:type="dxa"/>
            <w:gridSpan w:val="2"/>
          </w:tcPr>
          <w:p w14:paraId="655A59D8" w14:textId="322A1FEC"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Develop and manage productive relationships with the central office and school board; and</w:t>
            </w:r>
          </w:p>
        </w:tc>
        <w:tc>
          <w:tcPr>
            <w:tcW w:w="3960" w:type="dxa"/>
          </w:tcPr>
          <w:p w14:paraId="56359A92"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0824C754" w14:textId="77777777" w:rsidTr="000E4F55">
        <w:trPr>
          <w:trHeight w:val="719"/>
        </w:trPr>
        <w:tc>
          <w:tcPr>
            <w:tcW w:w="355" w:type="dxa"/>
            <w:vMerge/>
            <w:tcBorders>
              <w:bottom w:val="nil"/>
            </w:tcBorders>
            <w:shd w:val="clear" w:color="auto" w:fill="auto"/>
          </w:tcPr>
          <w:p w14:paraId="022592D5"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tcBorders>
              <w:bottom w:val="nil"/>
            </w:tcBorders>
            <w:shd w:val="clear" w:color="auto" w:fill="auto"/>
          </w:tcPr>
          <w:p w14:paraId="2299FDD3" w14:textId="2738E578"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(8)</w:t>
            </w:r>
          </w:p>
        </w:tc>
        <w:tc>
          <w:tcPr>
            <w:tcW w:w="6138" w:type="dxa"/>
            <w:gridSpan w:val="2"/>
            <w:tcBorders>
              <w:bottom w:val="nil"/>
            </w:tcBorders>
          </w:tcPr>
          <w:p w14:paraId="5EA52D52" w14:textId="6C4ED471"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Develop and administer systems for fair and effective management of conflict among students, faculty and staff, leaders, families, and community; and</w:t>
            </w:r>
          </w:p>
        </w:tc>
        <w:tc>
          <w:tcPr>
            <w:tcW w:w="3960" w:type="dxa"/>
          </w:tcPr>
          <w:p w14:paraId="01C89C67"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6C57A901" w14:textId="77777777" w:rsidTr="000E4F55">
        <w:tc>
          <w:tcPr>
            <w:tcW w:w="355" w:type="dxa"/>
            <w:vMerge w:val="restart"/>
            <w:tcBorders>
              <w:top w:val="single" w:sz="4" w:space="0" w:color="auto"/>
            </w:tcBorders>
            <w:shd w:val="clear" w:color="auto" w:fill="auto"/>
          </w:tcPr>
          <w:p w14:paraId="753D3E6D" w14:textId="164DE3C2" w:rsidR="007F42BB" w:rsidRPr="007F42BB" w:rsidRDefault="007F42BB" w:rsidP="007F42BB">
            <w:pPr>
              <w:spacing w:after="0" w:line="240" w:lineRule="auto"/>
              <w:jc w:val="center"/>
              <w:rPr>
                <w:rFonts w:asciiTheme="minorHAnsi" w:eastAsia="Times New Roman" w:hAnsiTheme="minorHAnsi" w:cstheme="minorHAnsi"/>
                <w:b/>
                <w:bCs/>
                <w:color w:val="000000"/>
              </w:rPr>
            </w:pPr>
            <w:r w:rsidRPr="007F42BB">
              <w:rPr>
                <w:rFonts w:asciiTheme="minorHAnsi" w:eastAsia="Times New Roman" w:hAnsiTheme="minorHAnsi" w:cstheme="minorHAnsi"/>
                <w:b/>
                <w:bCs/>
                <w:color w:val="000000"/>
              </w:rPr>
              <w:t>(j)</w:t>
            </w:r>
          </w:p>
        </w:tc>
        <w:tc>
          <w:tcPr>
            <w:tcW w:w="10530" w:type="dxa"/>
            <w:gridSpan w:val="4"/>
            <w:tcBorders>
              <w:top w:val="single" w:sz="4" w:space="0" w:color="auto"/>
            </w:tcBorders>
            <w:shd w:val="clear" w:color="auto" w:fill="D9D9D9" w:themeFill="background1" w:themeFillShade="D9"/>
          </w:tcPr>
          <w:p w14:paraId="3D1BBE13" w14:textId="790C00EB"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Effective educational leaders shall act as agents of continuous improvement to promote each student’s academic success and well-being as follows:</w:t>
            </w:r>
          </w:p>
        </w:tc>
      </w:tr>
      <w:tr w:rsidR="007F42BB" w:rsidRPr="007F42BB" w14:paraId="71E6C03B" w14:textId="77777777" w:rsidTr="000E4F55">
        <w:tc>
          <w:tcPr>
            <w:tcW w:w="355" w:type="dxa"/>
            <w:vMerge/>
            <w:shd w:val="clear" w:color="auto" w:fill="auto"/>
          </w:tcPr>
          <w:p w14:paraId="55081C53"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3752B504" w14:textId="298EF91E"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(1)</w:t>
            </w:r>
          </w:p>
        </w:tc>
        <w:tc>
          <w:tcPr>
            <w:tcW w:w="6138" w:type="dxa"/>
            <w:gridSpan w:val="2"/>
          </w:tcPr>
          <w:p w14:paraId="6C76C870" w14:textId="69A99390"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Seek to make school more effective for each student, teacher and staff, family, and the community;</w:t>
            </w:r>
          </w:p>
        </w:tc>
        <w:tc>
          <w:tcPr>
            <w:tcW w:w="3960" w:type="dxa"/>
          </w:tcPr>
          <w:p w14:paraId="23F46581"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19EC51BE" w14:textId="77777777" w:rsidTr="000E4F55">
        <w:tc>
          <w:tcPr>
            <w:tcW w:w="355" w:type="dxa"/>
            <w:vMerge/>
            <w:shd w:val="clear" w:color="auto" w:fill="auto"/>
          </w:tcPr>
          <w:p w14:paraId="56CF93A1"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7705C547" w14:textId="5226DBBE"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(2)</w:t>
            </w:r>
          </w:p>
        </w:tc>
        <w:tc>
          <w:tcPr>
            <w:tcW w:w="6138" w:type="dxa"/>
            <w:gridSpan w:val="2"/>
          </w:tcPr>
          <w:p w14:paraId="09FDE549" w14:textId="6AAEE227"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Use methods of continuous improvement to achieve the vision, fulfill the mission, and promote the core values of the school and district;</w:t>
            </w:r>
          </w:p>
        </w:tc>
        <w:tc>
          <w:tcPr>
            <w:tcW w:w="3960" w:type="dxa"/>
          </w:tcPr>
          <w:p w14:paraId="6C51D1D9"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495D3129" w14:textId="77777777" w:rsidTr="000E4F55">
        <w:tc>
          <w:tcPr>
            <w:tcW w:w="355" w:type="dxa"/>
            <w:vMerge/>
            <w:shd w:val="clear" w:color="auto" w:fill="auto"/>
          </w:tcPr>
          <w:p w14:paraId="09428F68"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27585C59" w14:textId="0ECD7E65"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(3)</w:t>
            </w:r>
          </w:p>
        </w:tc>
        <w:tc>
          <w:tcPr>
            <w:tcW w:w="6138" w:type="dxa"/>
            <w:gridSpan w:val="2"/>
          </w:tcPr>
          <w:p w14:paraId="07A22D4A" w14:textId="09D0154A"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 xml:space="preserve">Establish an evidence-based system of strategic goal setting, planning, implementation, and evaluation for continuous district, </w:t>
            </w:r>
            <w:proofErr w:type="gramStart"/>
            <w:r w:rsidRPr="007F42BB">
              <w:rPr>
                <w:rFonts w:asciiTheme="minorHAnsi" w:eastAsia="Times New Roman" w:hAnsiTheme="minorHAnsi" w:cstheme="minorHAnsi"/>
                <w:color w:val="000000"/>
              </w:rPr>
              <w:t>school</w:t>
            </w:r>
            <w:proofErr w:type="gramEnd"/>
            <w:r w:rsidRPr="007F42BB">
              <w:rPr>
                <w:rFonts w:asciiTheme="minorHAnsi" w:eastAsia="Times New Roman" w:hAnsiTheme="minorHAnsi" w:cstheme="minorHAnsi"/>
                <w:color w:val="000000"/>
              </w:rPr>
              <w:t xml:space="preserve"> and classroom improvement;</w:t>
            </w:r>
          </w:p>
        </w:tc>
        <w:tc>
          <w:tcPr>
            <w:tcW w:w="3960" w:type="dxa"/>
          </w:tcPr>
          <w:p w14:paraId="73B03138"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6BDF2385" w14:textId="77777777" w:rsidTr="000E4F55">
        <w:tc>
          <w:tcPr>
            <w:tcW w:w="355" w:type="dxa"/>
            <w:vMerge/>
            <w:shd w:val="clear" w:color="auto" w:fill="auto"/>
          </w:tcPr>
          <w:p w14:paraId="43C5E218"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1A25BF9E" w14:textId="3243EDC3"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(4)</w:t>
            </w:r>
          </w:p>
        </w:tc>
        <w:tc>
          <w:tcPr>
            <w:tcW w:w="6138" w:type="dxa"/>
            <w:gridSpan w:val="2"/>
          </w:tcPr>
          <w:p w14:paraId="6A30D3E8" w14:textId="1F0C33C0"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Assess and develop the capacity of staff to use evidence-based methods for school and district improvement;</w:t>
            </w:r>
          </w:p>
        </w:tc>
        <w:tc>
          <w:tcPr>
            <w:tcW w:w="3960" w:type="dxa"/>
          </w:tcPr>
          <w:p w14:paraId="6E3E6CC1"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4E5A67E4" w14:textId="77777777" w:rsidTr="000E4F55">
        <w:tc>
          <w:tcPr>
            <w:tcW w:w="355" w:type="dxa"/>
            <w:vMerge/>
            <w:shd w:val="clear" w:color="auto" w:fill="auto"/>
          </w:tcPr>
          <w:p w14:paraId="4BF86A5D"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45C988D9" w14:textId="464EE9B5"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(5)</w:t>
            </w:r>
          </w:p>
        </w:tc>
        <w:tc>
          <w:tcPr>
            <w:tcW w:w="6138" w:type="dxa"/>
            <w:gridSpan w:val="2"/>
          </w:tcPr>
          <w:p w14:paraId="2005ACED" w14:textId="7B92B5A1" w:rsidR="007F42BB" w:rsidRPr="007F42BB" w:rsidRDefault="007F42BB" w:rsidP="007F42BB">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Develop technically appropriate systems of data collection, management, and analysis; and</w:t>
            </w:r>
          </w:p>
        </w:tc>
        <w:tc>
          <w:tcPr>
            <w:tcW w:w="3960" w:type="dxa"/>
          </w:tcPr>
          <w:p w14:paraId="14C7C197" w14:textId="77777777" w:rsidR="007F42BB" w:rsidRPr="007F42BB" w:rsidRDefault="007F42BB" w:rsidP="00DB2826">
            <w:pPr>
              <w:spacing w:after="0" w:line="240" w:lineRule="auto"/>
              <w:jc w:val="both"/>
              <w:rPr>
                <w:rFonts w:asciiTheme="minorHAnsi" w:eastAsia="Times New Roman" w:hAnsiTheme="minorHAnsi" w:cstheme="minorHAnsi"/>
              </w:rPr>
            </w:pPr>
          </w:p>
        </w:tc>
      </w:tr>
      <w:tr w:rsidR="007F42BB" w:rsidRPr="007F42BB" w14:paraId="43DF3F6F" w14:textId="77777777" w:rsidTr="000E4F55">
        <w:tc>
          <w:tcPr>
            <w:tcW w:w="355" w:type="dxa"/>
            <w:vMerge/>
            <w:shd w:val="clear" w:color="auto" w:fill="auto"/>
          </w:tcPr>
          <w:p w14:paraId="115BFB48" w14:textId="77777777" w:rsidR="007F42BB" w:rsidRPr="007F42BB" w:rsidRDefault="007F42BB" w:rsidP="007F42BB">
            <w:pPr>
              <w:spacing w:after="0" w:line="240" w:lineRule="auto"/>
              <w:jc w:val="center"/>
              <w:rPr>
                <w:rFonts w:asciiTheme="minorHAnsi" w:eastAsia="Times New Roman" w:hAnsiTheme="minorHAnsi" w:cstheme="minorHAnsi"/>
                <w:b/>
                <w:bCs/>
              </w:rPr>
            </w:pPr>
          </w:p>
        </w:tc>
        <w:tc>
          <w:tcPr>
            <w:tcW w:w="432" w:type="dxa"/>
            <w:shd w:val="clear" w:color="auto" w:fill="auto"/>
          </w:tcPr>
          <w:p w14:paraId="4181B9F1" w14:textId="087887B3" w:rsidR="007F42BB" w:rsidRPr="007F42BB" w:rsidRDefault="007F42BB" w:rsidP="007F42BB">
            <w:pPr>
              <w:spacing w:after="0" w:line="240" w:lineRule="auto"/>
              <w:jc w:val="center"/>
              <w:rPr>
                <w:rFonts w:asciiTheme="minorHAnsi" w:eastAsia="Times New Roman" w:hAnsiTheme="minorHAnsi" w:cstheme="minorHAnsi"/>
                <w:b/>
                <w:bCs/>
              </w:rPr>
            </w:pPr>
            <w:r w:rsidRPr="007F42BB">
              <w:rPr>
                <w:rFonts w:asciiTheme="minorHAnsi" w:eastAsia="Times New Roman" w:hAnsiTheme="minorHAnsi" w:cstheme="minorHAnsi"/>
                <w:b/>
                <w:bCs/>
                <w:color w:val="000000"/>
              </w:rPr>
              <w:t>(6)</w:t>
            </w:r>
          </w:p>
        </w:tc>
        <w:tc>
          <w:tcPr>
            <w:tcW w:w="6138" w:type="dxa"/>
            <w:gridSpan w:val="2"/>
          </w:tcPr>
          <w:p w14:paraId="0CBE6F71" w14:textId="192DADFD" w:rsidR="007F42BB" w:rsidRPr="007F42BB" w:rsidRDefault="007F42BB" w:rsidP="00E9317A">
            <w:pPr>
              <w:spacing w:after="0" w:line="240" w:lineRule="auto"/>
              <w:rPr>
                <w:rFonts w:asciiTheme="minorHAnsi" w:eastAsia="Times New Roman" w:hAnsiTheme="minorHAnsi" w:cstheme="minorHAnsi"/>
              </w:rPr>
            </w:pPr>
            <w:r w:rsidRPr="007F42BB">
              <w:rPr>
                <w:rFonts w:asciiTheme="minorHAnsi" w:eastAsia="Times New Roman" w:hAnsiTheme="minorHAnsi" w:cstheme="minorHAnsi"/>
                <w:color w:val="000000"/>
              </w:rPr>
              <w:t xml:space="preserve">Develop and promote leadership among teachers and staff for inquiry, </w:t>
            </w:r>
            <w:proofErr w:type="gramStart"/>
            <w:r w:rsidRPr="007F42BB">
              <w:rPr>
                <w:rFonts w:asciiTheme="minorHAnsi" w:eastAsia="Times New Roman" w:hAnsiTheme="minorHAnsi" w:cstheme="minorHAnsi"/>
                <w:color w:val="000000"/>
              </w:rPr>
              <w:t>experimentation</w:t>
            </w:r>
            <w:proofErr w:type="gramEnd"/>
            <w:r w:rsidRPr="007F42BB">
              <w:rPr>
                <w:rFonts w:asciiTheme="minorHAnsi" w:eastAsia="Times New Roman" w:hAnsiTheme="minorHAnsi" w:cstheme="minorHAnsi"/>
                <w:color w:val="000000"/>
              </w:rPr>
              <w:t xml:space="preserve"> and innovation, and initiating and implementing improvement.</w:t>
            </w:r>
          </w:p>
        </w:tc>
        <w:tc>
          <w:tcPr>
            <w:tcW w:w="3960" w:type="dxa"/>
          </w:tcPr>
          <w:p w14:paraId="00C5EB44" w14:textId="77777777" w:rsidR="007F42BB" w:rsidRPr="007F42BB" w:rsidRDefault="007F42BB" w:rsidP="00DB2826">
            <w:pPr>
              <w:spacing w:after="0" w:line="240" w:lineRule="auto"/>
              <w:jc w:val="both"/>
              <w:rPr>
                <w:rFonts w:asciiTheme="minorHAnsi" w:eastAsia="Times New Roman" w:hAnsiTheme="minorHAnsi" w:cstheme="minorHAnsi"/>
              </w:rPr>
            </w:pPr>
          </w:p>
        </w:tc>
      </w:tr>
    </w:tbl>
    <w:p w14:paraId="0184734A" w14:textId="77777777" w:rsidR="00585B5D" w:rsidRDefault="00000000"/>
    <w:sectPr w:rsidR="00585B5D" w:rsidSect="007F42B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5BA3" w14:textId="77777777" w:rsidR="00FE12D6" w:rsidRDefault="00FE12D6" w:rsidP="00624344">
      <w:pPr>
        <w:spacing w:after="0" w:line="240" w:lineRule="auto"/>
      </w:pPr>
      <w:r>
        <w:separator/>
      </w:r>
    </w:p>
  </w:endnote>
  <w:endnote w:type="continuationSeparator" w:id="0">
    <w:p w14:paraId="70DAF804" w14:textId="77777777" w:rsidR="00FE12D6" w:rsidRDefault="00FE12D6" w:rsidP="0062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418B" w14:textId="45BC8576" w:rsidR="00624344" w:rsidRDefault="00624344">
    <w:pPr>
      <w:pStyle w:val="Footer"/>
    </w:pPr>
    <w:r>
      <w:t>DCTA 505.04 Pro Admins.docx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3E23" w14:textId="77777777" w:rsidR="00FE12D6" w:rsidRDefault="00FE12D6" w:rsidP="00624344">
      <w:pPr>
        <w:spacing w:after="0" w:line="240" w:lineRule="auto"/>
      </w:pPr>
      <w:r>
        <w:separator/>
      </w:r>
    </w:p>
  </w:footnote>
  <w:footnote w:type="continuationSeparator" w:id="0">
    <w:p w14:paraId="55D5F041" w14:textId="77777777" w:rsidR="00FE12D6" w:rsidRDefault="00FE12D6" w:rsidP="00624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44628"/>
    <w:multiLevelType w:val="hybridMultilevel"/>
    <w:tmpl w:val="60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9635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87"/>
    <w:rsid w:val="000E4F55"/>
    <w:rsid w:val="002169B6"/>
    <w:rsid w:val="00624344"/>
    <w:rsid w:val="00663BFC"/>
    <w:rsid w:val="006F5629"/>
    <w:rsid w:val="007F42BB"/>
    <w:rsid w:val="008325DB"/>
    <w:rsid w:val="00923087"/>
    <w:rsid w:val="00AB7288"/>
    <w:rsid w:val="00C32169"/>
    <w:rsid w:val="00C34AE0"/>
    <w:rsid w:val="00DB2826"/>
    <w:rsid w:val="00E334F4"/>
    <w:rsid w:val="00E9317A"/>
    <w:rsid w:val="00F804D3"/>
    <w:rsid w:val="00FE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60ED"/>
  <w15:chartTrackingRefBased/>
  <w15:docId w15:val="{6D294867-A7F2-40FA-8771-B9C0F737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087"/>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2BB"/>
    <w:pPr>
      <w:spacing w:after="160" w:line="259" w:lineRule="auto"/>
      <w:ind w:left="720"/>
      <w:contextualSpacing/>
    </w:pPr>
    <w:rPr>
      <w:rFonts w:asciiTheme="minorHAnsi" w:eastAsiaTheme="minorHAnsi" w:hAnsiTheme="minorHAnsi" w:cstheme="minorBidi"/>
      <w:kern w:val="2"/>
      <w14:ligatures w14:val="standardContextual"/>
    </w:rPr>
  </w:style>
  <w:style w:type="paragraph" w:styleId="Header">
    <w:name w:val="header"/>
    <w:basedOn w:val="Normal"/>
    <w:link w:val="HeaderChar"/>
    <w:uiPriority w:val="99"/>
    <w:unhideWhenUsed/>
    <w:rsid w:val="00624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44"/>
    <w:rPr>
      <w:rFonts w:ascii="Calibri" w:eastAsia="Calibri" w:hAnsi="Calibri" w:cs="Calibri"/>
    </w:rPr>
  </w:style>
  <w:style w:type="paragraph" w:styleId="Footer">
    <w:name w:val="footer"/>
    <w:basedOn w:val="Normal"/>
    <w:link w:val="FooterChar"/>
    <w:uiPriority w:val="99"/>
    <w:unhideWhenUsed/>
    <w:rsid w:val="00624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4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William</dc:creator>
  <cp:keywords/>
  <dc:description/>
  <cp:lastModifiedBy>Ross, William</cp:lastModifiedBy>
  <cp:revision>6</cp:revision>
  <dcterms:created xsi:type="dcterms:W3CDTF">2023-07-31T20:21:00Z</dcterms:created>
  <dcterms:modified xsi:type="dcterms:W3CDTF">2023-08-14T19:59:00Z</dcterms:modified>
</cp:coreProperties>
</file>