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9C5AA" w14:textId="77777777" w:rsidR="00233F9B" w:rsidRDefault="00233F9B" w:rsidP="00233F9B">
      <w:pPr>
        <w:tabs>
          <w:tab w:val="left" w:pos="360"/>
          <w:tab w:val="left" w:pos="720"/>
          <w:tab w:val="left" w:pos="1080"/>
          <w:tab w:val="left" w:pos="1440"/>
          <w:tab w:val="left" w:pos="1800"/>
        </w:tabs>
        <w:spacing w:after="0"/>
        <w:jc w:val="center"/>
        <w:rPr>
          <w:b/>
          <w:bCs/>
          <w:sz w:val="32"/>
          <w:szCs w:val="32"/>
        </w:rPr>
      </w:pPr>
      <w:r>
        <w:rPr>
          <w:b/>
          <w:bCs/>
          <w:sz w:val="32"/>
          <w:szCs w:val="32"/>
        </w:rPr>
        <w:t>New Hampshire Department of Education</w:t>
      </w:r>
    </w:p>
    <w:p w14:paraId="6AF0D60F" w14:textId="77777777" w:rsidR="00233F9B" w:rsidRDefault="00233F9B" w:rsidP="00233F9B">
      <w:pPr>
        <w:tabs>
          <w:tab w:val="left" w:pos="360"/>
          <w:tab w:val="left" w:pos="720"/>
          <w:tab w:val="left" w:pos="1080"/>
          <w:tab w:val="left" w:pos="1440"/>
          <w:tab w:val="left" w:pos="1800"/>
        </w:tabs>
        <w:jc w:val="center"/>
        <w:rPr>
          <w:b/>
          <w:bCs/>
          <w:sz w:val="32"/>
          <w:szCs w:val="32"/>
        </w:rPr>
      </w:pPr>
      <w:r>
        <w:rPr>
          <w:b/>
          <w:bCs/>
          <w:sz w:val="32"/>
          <w:szCs w:val="32"/>
        </w:rPr>
        <w:t>Bureau of Credentialing</w:t>
      </w:r>
    </w:p>
    <w:p w14:paraId="3450EC58" w14:textId="77777777" w:rsidR="00233F9B" w:rsidRPr="00F3128D" w:rsidRDefault="00233F9B" w:rsidP="00233F9B">
      <w:pPr>
        <w:tabs>
          <w:tab w:val="left" w:pos="360"/>
          <w:tab w:val="left" w:pos="720"/>
          <w:tab w:val="left" w:pos="1080"/>
          <w:tab w:val="left" w:pos="1440"/>
          <w:tab w:val="left" w:pos="1800"/>
        </w:tabs>
        <w:spacing w:after="0"/>
        <w:jc w:val="center"/>
        <w:rPr>
          <w:b/>
          <w:bCs/>
          <w:sz w:val="32"/>
          <w:szCs w:val="32"/>
        </w:rPr>
      </w:pPr>
      <w:r w:rsidRPr="00F3128D">
        <w:rPr>
          <w:b/>
          <w:bCs/>
          <w:sz w:val="32"/>
          <w:szCs w:val="32"/>
        </w:rPr>
        <w:t>Demonstrated Competency: Transcript Analysis</w:t>
      </w:r>
    </w:p>
    <w:p w14:paraId="16EFD81C" w14:textId="2D1589EF" w:rsidR="00D46E90" w:rsidRPr="00233F9B" w:rsidRDefault="00D46E90" w:rsidP="00233F9B">
      <w:pPr>
        <w:jc w:val="center"/>
        <w:rPr>
          <w:b/>
          <w:bCs/>
          <w:sz w:val="32"/>
          <w:szCs w:val="32"/>
        </w:rPr>
      </w:pPr>
      <w:r w:rsidRPr="00233F9B">
        <w:rPr>
          <w:b/>
          <w:bCs/>
          <w:sz w:val="32"/>
          <w:szCs w:val="32"/>
        </w:rPr>
        <w:t>Ed 505.03 Professional Education Requirements</w:t>
      </w:r>
    </w:p>
    <w:p w14:paraId="279CA3A2" w14:textId="524A1EED" w:rsidR="00666ED4" w:rsidRDefault="00666ED4" w:rsidP="009E23A9">
      <w:pPr>
        <w:tabs>
          <w:tab w:val="left" w:pos="360"/>
          <w:tab w:val="left" w:pos="720"/>
          <w:tab w:val="left" w:pos="1080"/>
          <w:tab w:val="left" w:pos="1440"/>
          <w:tab w:val="left" w:pos="1800"/>
        </w:tabs>
        <w:ind w:left="360" w:right="540"/>
      </w:pPr>
      <w:r w:rsidRPr="00125DCF">
        <w:rPr>
          <w:b/>
          <w:bCs/>
        </w:rPr>
        <w:t>Directions:</w:t>
      </w:r>
      <w:r>
        <w:t xml:space="preserve"> For each license standard below please identify the specific course (or courses) by which you believe it was met. Every standard must be met by formal college coursework reflected on an official transcript from an accredited institution. Please be certain that all relevant transcripts have been uploaded to your Educator Information System (EIS) file.</w:t>
      </w:r>
    </w:p>
    <w:p w14:paraId="3F3E5452" w14:textId="77777777" w:rsidR="00666ED4" w:rsidRDefault="00666ED4" w:rsidP="009E23A9">
      <w:pPr>
        <w:tabs>
          <w:tab w:val="left" w:pos="360"/>
          <w:tab w:val="left" w:pos="720"/>
          <w:tab w:val="left" w:pos="1080"/>
          <w:tab w:val="left" w:pos="1440"/>
          <w:tab w:val="left" w:pos="1800"/>
        </w:tabs>
        <w:ind w:left="360" w:right="540"/>
      </w:pPr>
      <w:r>
        <w:t>In the right-hand column of the table below indicate the following to inform the transcript analysis process:</w:t>
      </w:r>
    </w:p>
    <w:p w14:paraId="553598CB" w14:textId="77777777" w:rsidR="00666ED4" w:rsidRDefault="00666ED4" w:rsidP="009E23A9">
      <w:pPr>
        <w:pStyle w:val="ListParagraph"/>
        <w:numPr>
          <w:ilvl w:val="0"/>
          <w:numId w:val="1"/>
        </w:numPr>
        <w:tabs>
          <w:tab w:val="left" w:pos="360"/>
          <w:tab w:val="left" w:pos="720"/>
          <w:tab w:val="left" w:pos="1080"/>
          <w:tab w:val="left" w:pos="1440"/>
          <w:tab w:val="left" w:pos="1800"/>
        </w:tabs>
        <w:ind w:left="1080" w:right="540" w:hanging="270"/>
      </w:pPr>
      <w:r>
        <w:t xml:space="preserve">Institution – the college or university from which the course was taken. Standard initials are acceptable (e.g., UNH for University of New Hampshire). </w:t>
      </w:r>
    </w:p>
    <w:p w14:paraId="043376C5" w14:textId="77777777" w:rsidR="00666ED4" w:rsidRDefault="00666ED4" w:rsidP="009E23A9">
      <w:pPr>
        <w:pStyle w:val="ListParagraph"/>
        <w:numPr>
          <w:ilvl w:val="0"/>
          <w:numId w:val="1"/>
        </w:numPr>
        <w:tabs>
          <w:tab w:val="left" w:pos="360"/>
          <w:tab w:val="left" w:pos="720"/>
          <w:tab w:val="left" w:pos="1080"/>
          <w:tab w:val="left" w:pos="1440"/>
          <w:tab w:val="left" w:pos="1800"/>
        </w:tabs>
        <w:ind w:left="1080" w:right="540" w:hanging="270"/>
      </w:pPr>
      <w:r>
        <w:t xml:space="preserve">Course number and name – as it appears on the transcript. For example: </w:t>
      </w:r>
      <w:r w:rsidRPr="00125DCF">
        <w:rPr>
          <w:i/>
          <w:iCs/>
        </w:rPr>
        <w:t>ED 6410 Dynamics Ed Reform/Sys Change</w:t>
      </w:r>
      <w:r>
        <w:t>.</w:t>
      </w:r>
    </w:p>
    <w:p w14:paraId="456020EF" w14:textId="226D9E18" w:rsidR="00666ED4" w:rsidRDefault="00666ED4" w:rsidP="009E23A9">
      <w:pPr>
        <w:tabs>
          <w:tab w:val="left" w:pos="360"/>
          <w:tab w:val="left" w:pos="720"/>
          <w:tab w:val="left" w:pos="1080"/>
          <w:tab w:val="left" w:pos="1440"/>
          <w:tab w:val="left" w:pos="1800"/>
        </w:tabs>
        <w:ind w:left="360" w:right="540"/>
      </w:pPr>
      <w:r>
        <w:t xml:space="preserve">An evaluator will </w:t>
      </w:r>
      <w:r w:rsidR="00DB0799">
        <w:t>determine</w:t>
      </w:r>
      <w:r>
        <w:t xml:space="preserve"> whether the course sufficiently addresses the respective standard. Depending on availability of information from the institution you MAY be required to submit additional documentation to support your application. It is the applicant’s responsibility to document compliance with all license requirements.</w:t>
      </w:r>
    </w:p>
    <w:p w14:paraId="13DC419A" w14:textId="056FBC7C" w:rsidR="00666ED4" w:rsidRDefault="00666ED4" w:rsidP="009E23A9">
      <w:pPr>
        <w:tabs>
          <w:tab w:val="left" w:pos="360"/>
          <w:tab w:val="left" w:pos="720"/>
          <w:tab w:val="left" w:pos="1080"/>
          <w:tab w:val="left" w:pos="1440"/>
          <w:tab w:val="left" w:pos="1800"/>
        </w:tabs>
        <w:ind w:left="360" w:right="540"/>
        <w:rPr>
          <w:rFonts w:eastAsia="Times New Roman" w:cstheme="minorHAnsi"/>
          <w:color w:val="000000"/>
        </w:rPr>
      </w:pPr>
      <w:r w:rsidRPr="00E53327">
        <w:rPr>
          <w:b/>
          <w:bCs/>
        </w:rPr>
        <w:t xml:space="preserve">Please Note: </w:t>
      </w:r>
      <w:r w:rsidRPr="00666ED4">
        <w:t xml:space="preserve">This document is required for </w:t>
      </w:r>
      <w:r w:rsidR="00175E81">
        <w:t xml:space="preserve">any </w:t>
      </w:r>
      <w:r w:rsidRPr="00666ED4">
        <w:t>a</w:t>
      </w:r>
      <w:r w:rsidRPr="003B6005">
        <w:rPr>
          <w:rFonts w:eastAsia="Times New Roman" w:cstheme="minorHAnsi"/>
          <w:color w:val="000000"/>
        </w:rPr>
        <w:t>pplicant who</w:t>
      </w:r>
      <w:r w:rsidR="00DB0799">
        <w:rPr>
          <w:rFonts w:eastAsia="Times New Roman" w:cstheme="minorHAnsi"/>
          <w:color w:val="000000"/>
        </w:rPr>
        <w:t xml:space="preserve"> did not </w:t>
      </w:r>
      <w:r w:rsidR="00233F9B">
        <w:rPr>
          <w:rFonts w:eastAsia="Times New Roman" w:cstheme="minorHAnsi"/>
          <w:color w:val="000000"/>
        </w:rPr>
        <w:t>previous</w:t>
      </w:r>
      <w:r w:rsidR="00DB0799">
        <w:rPr>
          <w:rFonts w:eastAsia="Times New Roman" w:cstheme="minorHAnsi"/>
          <w:color w:val="000000"/>
        </w:rPr>
        <w:t>ly hold a</w:t>
      </w:r>
      <w:r w:rsidR="00175E81">
        <w:rPr>
          <w:rFonts w:eastAsia="Times New Roman" w:cstheme="minorHAnsi"/>
          <w:color w:val="000000"/>
        </w:rPr>
        <w:t xml:space="preserve"> full professional</w:t>
      </w:r>
      <w:r>
        <w:rPr>
          <w:rFonts w:eastAsia="Times New Roman" w:cstheme="minorHAnsi"/>
          <w:color w:val="000000"/>
        </w:rPr>
        <w:t xml:space="preserve"> educator</w:t>
      </w:r>
      <w:r w:rsidRPr="003B6005">
        <w:rPr>
          <w:rFonts w:eastAsia="Times New Roman" w:cstheme="minorHAnsi"/>
          <w:color w:val="000000"/>
        </w:rPr>
        <w:t xml:space="preserve"> </w:t>
      </w:r>
      <w:r w:rsidR="00233F9B">
        <w:rPr>
          <w:rFonts w:eastAsia="Times New Roman" w:cstheme="minorHAnsi"/>
          <w:color w:val="000000"/>
        </w:rPr>
        <w:t>license in</w:t>
      </w:r>
      <w:r w:rsidRPr="003B6005">
        <w:rPr>
          <w:rFonts w:eastAsia="Times New Roman" w:cstheme="minorHAnsi"/>
          <w:color w:val="000000"/>
        </w:rPr>
        <w:t xml:space="preserve"> a</w:t>
      </w:r>
      <w:r w:rsidR="00DB0799">
        <w:rPr>
          <w:rFonts w:eastAsia="Times New Roman" w:cstheme="minorHAnsi"/>
          <w:color w:val="000000"/>
        </w:rPr>
        <w:t xml:space="preserve"> teacher or instructional specialist </w:t>
      </w:r>
      <w:r w:rsidR="00233F9B">
        <w:rPr>
          <w:rFonts w:eastAsia="Times New Roman" w:cstheme="minorHAnsi"/>
          <w:color w:val="000000"/>
        </w:rPr>
        <w:t>endorsement</w:t>
      </w:r>
      <w:r w:rsidRPr="003B6005">
        <w:rPr>
          <w:rFonts w:eastAsia="Times New Roman" w:cstheme="minorHAnsi"/>
          <w:color w:val="000000"/>
        </w:rPr>
        <w:t xml:space="preserve"> </w:t>
      </w:r>
      <w:r w:rsidR="00233F9B">
        <w:rPr>
          <w:rFonts w:eastAsia="Times New Roman" w:cstheme="minorHAnsi"/>
          <w:color w:val="000000"/>
        </w:rPr>
        <w:t xml:space="preserve">for </w:t>
      </w:r>
      <w:r w:rsidRPr="003B6005">
        <w:rPr>
          <w:rFonts w:eastAsia="Times New Roman" w:cstheme="minorHAnsi"/>
          <w:color w:val="000000"/>
        </w:rPr>
        <w:t xml:space="preserve">which </w:t>
      </w:r>
      <w:r w:rsidR="00233F9B">
        <w:rPr>
          <w:rFonts w:eastAsia="Times New Roman" w:cstheme="minorHAnsi"/>
          <w:color w:val="000000"/>
        </w:rPr>
        <w:t xml:space="preserve">New Hampshire </w:t>
      </w:r>
      <w:r w:rsidRPr="003B6005">
        <w:rPr>
          <w:rFonts w:eastAsia="Times New Roman" w:cstheme="minorHAnsi"/>
          <w:color w:val="000000"/>
        </w:rPr>
        <w:t>require</w:t>
      </w:r>
      <w:r w:rsidR="00233F9B">
        <w:rPr>
          <w:rFonts w:eastAsia="Times New Roman" w:cstheme="minorHAnsi"/>
          <w:color w:val="000000"/>
        </w:rPr>
        <w:t>s having met</w:t>
      </w:r>
      <w:r w:rsidRPr="003B6005">
        <w:rPr>
          <w:rFonts w:eastAsia="Times New Roman" w:cstheme="minorHAnsi"/>
          <w:color w:val="000000"/>
        </w:rPr>
        <w:t xml:space="preserve"> the </w:t>
      </w:r>
      <w:r w:rsidR="00DB0799">
        <w:rPr>
          <w:rFonts w:eastAsia="Times New Roman" w:cstheme="minorHAnsi"/>
          <w:color w:val="000000"/>
        </w:rPr>
        <w:t xml:space="preserve">general </w:t>
      </w:r>
      <w:r w:rsidRPr="003B6005">
        <w:rPr>
          <w:rFonts w:eastAsia="Times New Roman" w:cstheme="minorHAnsi"/>
          <w:color w:val="000000"/>
        </w:rPr>
        <w:t>pedagogy standards</w:t>
      </w:r>
      <w:r>
        <w:t>.</w:t>
      </w:r>
      <w:r w:rsidRPr="003B6005">
        <w:rPr>
          <w:rFonts w:eastAsia="Times New Roman" w:cstheme="minorHAnsi"/>
          <w:color w:val="000000"/>
        </w:rPr>
        <w:t xml:space="preserve"> </w:t>
      </w:r>
    </w:p>
    <w:p w14:paraId="6CCFAE3F" w14:textId="77777777" w:rsidR="009E23A9" w:rsidRDefault="009E23A9" w:rsidP="009E23A9">
      <w:pPr>
        <w:pBdr>
          <w:top w:val="none" w:sz="4" w:space="0" w:color="000000"/>
          <w:left w:val="none" w:sz="4" w:space="0" w:color="000000"/>
          <w:bottom w:val="none" w:sz="4" w:space="0" w:color="000000"/>
          <w:right w:val="none" w:sz="4" w:space="0" w:color="000000"/>
        </w:pBdr>
        <w:spacing w:after="0"/>
        <w:ind w:left="360" w:right="540"/>
        <w:rPr>
          <w:rFonts w:ascii="Times New Roman" w:eastAsia="Times New Roman" w:hAnsi="Times New Roman" w:cs="Times New Roman"/>
          <w:color w:val="000000"/>
        </w:rPr>
      </w:pPr>
    </w:p>
    <w:p w14:paraId="765C9FBE" w14:textId="77777777" w:rsidR="009E23A9" w:rsidRDefault="009E23A9" w:rsidP="009E23A9">
      <w:pPr>
        <w:tabs>
          <w:tab w:val="left" w:pos="360"/>
          <w:tab w:val="left" w:pos="720"/>
          <w:tab w:val="left" w:pos="1080"/>
          <w:tab w:val="left" w:pos="1440"/>
          <w:tab w:val="left" w:pos="1800"/>
        </w:tabs>
        <w:spacing w:after="0"/>
        <w:ind w:left="360"/>
        <w:rPr>
          <w:rFonts w:cstheme="minorHAnsi"/>
        </w:rPr>
      </w:pPr>
      <w:r>
        <w:rPr>
          <w:rFonts w:cstheme="minorHAnsi"/>
        </w:rPr>
        <w:t>Completed by the candidate on _____________________________________</w:t>
      </w:r>
    </w:p>
    <w:p w14:paraId="5A693BC6" w14:textId="77777777" w:rsidR="009E23A9" w:rsidRDefault="009E23A9" w:rsidP="009E23A9">
      <w:pPr>
        <w:tabs>
          <w:tab w:val="left" w:pos="360"/>
          <w:tab w:val="left" w:pos="720"/>
          <w:tab w:val="left" w:pos="1080"/>
          <w:tab w:val="left" w:pos="1440"/>
          <w:tab w:val="left" w:pos="1800"/>
        </w:tabs>
        <w:ind w:left="360"/>
        <w:rPr>
          <w:rFonts w:cstheme="minorHAnsi"/>
          <w:sz w:val="16"/>
          <w:szCs w:val="16"/>
        </w:rPr>
      </w:pP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Date</w:t>
      </w:r>
    </w:p>
    <w:p w14:paraId="42248338" w14:textId="77777777" w:rsidR="009E23A9" w:rsidRDefault="009E23A9" w:rsidP="009E23A9">
      <w:pPr>
        <w:tabs>
          <w:tab w:val="left" w:pos="360"/>
          <w:tab w:val="left" w:pos="720"/>
          <w:tab w:val="left" w:pos="1080"/>
          <w:tab w:val="left" w:pos="1440"/>
          <w:tab w:val="left" w:pos="1800"/>
        </w:tabs>
        <w:ind w:left="360"/>
        <w:rPr>
          <w:rFonts w:cstheme="minorHAnsi"/>
          <w:sz w:val="16"/>
          <w:szCs w:val="16"/>
        </w:rPr>
      </w:pPr>
    </w:p>
    <w:tbl>
      <w:tblPr>
        <w:tblStyle w:val="TableGrid"/>
        <w:tblW w:w="0" w:type="auto"/>
        <w:tblLayout w:type="fixed"/>
        <w:tblCellMar>
          <w:top w:w="29" w:type="dxa"/>
          <w:left w:w="58" w:type="dxa"/>
          <w:bottom w:w="29" w:type="dxa"/>
          <w:right w:w="58" w:type="dxa"/>
        </w:tblCellMar>
        <w:tblLook w:val="04A0" w:firstRow="1" w:lastRow="0" w:firstColumn="1" w:lastColumn="0" w:noHBand="0" w:noVBand="1"/>
      </w:tblPr>
      <w:tblGrid>
        <w:gridCol w:w="400"/>
        <w:gridCol w:w="495"/>
        <w:gridCol w:w="5850"/>
        <w:gridCol w:w="3960"/>
      </w:tblGrid>
      <w:tr w:rsidR="009F42D0" w:rsidRPr="007B1276" w14:paraId="7C3223A8" w14:textId="77777777" w:rsidTr="009F42D0">
        <w:tc>
          <w:tcPr>
            <w:tcW w:w="6745" w:type="dxa"/>
            <w:gridSpan w:val="3"/>
            <w:shd w:val="clear" w:color="auto" w:fill="auto"/>
          </w:tcPr>
          <w:p w14:paraId="04996FB0" w14:textId="612B06FB" w:rsidR="009F42D0" w:rsidRPr="007B1276" w:rsidRDefault="009F42D0" w:rsidP="007B1276">
            <w:pPr>
              <w:jc w:val="center"/>
              <w:rPr>
                <w:b/>
                <w:bCs/>
              </w:rPr>
            </w:pPr>
            <w:r>
              <w:rPr>
                <w:b/>
                <w:bCs/>
              </w:rPr>
              <w:t>License Standard</w:t>
            </w:r>
          </w:p>
        </w:tc>
        <w:tc>
          <w:tcPr>
            <w:tcW w:w="3960" w:type="dxa"/>
            <w:shd w:val="clear" w:color="auto" w:fill="auto"/>
          </w:tcPr>
          <w:p w14:paraId="0D5E781A" w14:textId="214918BD" w:rsidR="009F42D0" w:rsidRPr="00233F9B" w:rsidRDefault="009F42D0" w:rsidP="009F42D0">
            <w:pPr>
              <w:jc w:val="center"/>
              <w:rPr>
                <w:b/>
                <w:bCs/>
              </w:rPr>
            </w:pPr>
            <w:r w:rsidRPr="009F42D0">
              <w:rPr>
                <w:b/>
                <w:bCs/>
              </w:rPr>
              <w:t>Institution/Course Number &amp; Name</w:t>
            </w:r>
          </w:p>
        </w:tc>
      </w:tr>
      <w:tr w:rsidR="00233F9B" w:rsidRPr="007B1276" w14:paraId="3742AF99" w14:textId="4CEE95F2" w:rsidTr="0006701A">
        <w:tc>
          <w:tcPr>
            <w:tcW w:w="400" w:type="dxa"/>
            <w:vMerge w:val="restart"/>
            <w:shd w:val="clear" w:color="auto" w:fill="auto"/>
          </w:tcPr>
          <w:p w14:paraId="690ACDE9" w14:textId="77777777" w:rsidR="00233F9B" w:rsidRPr="007B1276" w:rsidRDefault="00233F9B" w:rsidP="007B1276">
            <w:pPr>
              <w:jc w:val="center"/>
              <w:rPr>
                <w:b/>
                <w:bCs/>
              </w:rPr>
            </w:pPr>
            <w:r w:rsidRPr="007B1276">
              <w:rPr>
                <w:b/>
                <w:bCs/>
              </w:rPr>
              <w:t>(a)</w:t>
            </w:r>
          </w:p>
        </w:tc>
        <w:tc>
          <w:tcPr>
            <w:tcW w:w="10305" w:type="dxa"/>
            <w:gridSpan w:val="3"/>
            <w:shd w:val="clear" w:color="auto" w:fill="D9D9D9" w:themeFill="background1" w:themeFillShade="D9"/>
          </w:tcPr>
          <w:p w14:paraId="77FB36A8" w14:textId="3DC857F0" w:rsidR="00233F9B" w:rsidRPr="00233F9B" w:rsidRDefault="00233F9B">
            <w:pPr>
              <w:rPr>
                <w:b/>
                <w:bCs/>
              </w:rPr>
            </w:pPr>
            <w:r w:rsidRPr="00233F9B">
              <w:rPr>
                <w:b/>
                <w:bCs/>
              </w:rPr>
              <w:t>In the area of the learning environment, all educators shall be prepared to establish and maintain safe, effective, organized, and respectful environments for student learning as follows:</w:t>
            </w:r>
          </w:p>
        </w:tc>
      </w:tr>
      <w:tr w:rsidR="00233F9B" w:rsidRPr="007B1276" w14:paraId="31294AEC" w14:textId="7B6CD1C0" w:rsidTr="0006701A">
        <w:tc>
          <w:tcPr>
            <w:tcW w:w="400" w:type="dxa"/>
            <w:vMerge/>
            <w:shd w:val="clear" w:color="auto" w:fill="auto"/>
          </w:tcPr>
          <w:p w14:paraId="14574991" w14:textId="77777777" w:rsidR="00233F9B" w:rsidRPr="007B1276" w:rsidRDefault="00233F9B" w:rsidP="007B1276">
            <w:pPr>
              <w:jc w:val="center"/>
              <w:rPr>
                <w:b/>
                <w:bCs/>
              </w:rPr>
            </w:pPr>
          </w:p>
        </w:tc>
        <w:tc>
          <w:tcPr>
            <w:tcW w:w="495" w:type="dxa"/>
            <w:shd w:val="clear" w:color="auto" w:fill="auto"/>
          </w:tcPr>
          <w:p w14:paraId="73ADF000" w14:textId="77777777" w:rsidR="00233F9B" w:rsidRPr="007B1276" w:rsidRDefault="00233F9B" w:rsidP="00B2714E">
            <w:pPr>
              <w:jc w:val="center"/>
              <w:rPr>
                <w:b/>
                <w:bCs/>
              </w:rPr>
            </w:pPr>
            <w:r w:rsidRPr="007B1276">
              <w:rPr>
                <w:b/>
                <w:bCs/>
              </w:rPr>
              <w:t>(1)</w:t>
            </w:r>
          </w:p>
        </w:tc>
        <w:tc>
          <w:tcPr>
            <w:tcW w:w="5850" w:type="dxa"/>
          </w:tcPr>
          <w:p w14:paraId="2B77E217" w14:textId="10C8ED6D" w:rsidR="00233F9B" w:rsidRPr="007B1276" w:rsidRDefault="00233F9B">
            <w:r w:rsidRPr="007B1276">
              <w:t>Building respectful relationships with students;</w:t>
            </w:r>
          </w:p>
        </w:tc>
        <w:tc>
          <w:tcPr>
            <w:tcW w:w="3960" w:type="dxa"/>
          </w:tcPr>
          <w:p w14:paraId="18B7A35F" w14:textId="77777777" w:rsidR="00233F9B" w:rsidRPr="007B1276" w:rsidRDefault="00233F9B"/>
        </w:tc>
      </w:tr>
      <w:tr w:rsidR="00233F9B" w:rsidRPr="007B1276" w14:paraId="7E512759" w14:textId="58032749" w:rsidTr="0006701A">
        <w:tc>
          <w:tcPr>
            <w:tcW w:w="400" w:type="dxa"/>
            <w:vMerge/>
            <w:shd w:val="clear" w:color="auto" w:fill="auto"/>
          </w:tcPr>
          <w:p w14:paraId="182C0CEA" w14:textId="77777777" w:rsidR="00233F9B" w:rsidRPr="007B1276" w:rsidRDefault="00233F9B" w:rsidP="007B1276">
            <w:pPr>
              <w:jc w:val="center"/>
              <w:rPr>
                <w:b/>
                <w:bCs/>
              </w:rPr>
            </w:pPr>
          </w:p>
        </w:tc>
        <w:tc>
          <w:tcPr>
            <w:tcW w:w="495" w:type="dxa"/>
            <w:shd w:val="clear" w:color="auto" w:fill="auto"/>
          </w:tcPr>
          <w:p w14:paraId="6CF823EE" w14:textId="77777777" w:rsidR="00233F9B" w:rsidRPr="007B1276" w:rsidRDefault="00233F9B" w:rsidP="00B2714E">
            <w:pPr>
              <w:jc w:val="center"/>
              <w:rPr>
                <w:b/>
                <w:bCs/>
              </w:rPr>
            </w:pPr>
            <w:r w:rsidRPr="007B1276">
              <w:rPr>
                <w:b/>
                <w:bCs/>
              </w:rPr>
              <w:t>(2)</w:t>
            </w:r>
          </w:p>
        </w:tc>
        <w:tc>
          <w:tcPr>
            <w:tcW w:w="5850" w:type="dxa"/>
          </w:tcPr>
          <w:p w14:paraId="0DCCA135" w14:textId="7198F98F" w:rsidR="00233F9B" w:rsidRPr="007B1276" w:rsidRDefault="00233F9B">
            <w:r w:rsidRPr="007B1276">
              <w:t xml:space="preserve">Implementing clear classroom routines, standards, and procedures that foster positive student-to-student and student-to-teacher interactions; </w:t>
            </w:r>
          </w:p>
        </w:tc>
        <w:tc>
          <w:tcPr>
            <w:tcW w:w="3960" w:type="dxa"/>
          </w:tcPr>
          <w:p w14:paraId="0C070911" w14:textId="77777777" w:rsidR="00233F9B" w:rsidRPr="007B1276" w:rsidRDefault="00233F9B"/>
        </w:tc>
      </w:tr>
      <w:tr w:rsidR="00233F9B" w:rsidRPr="007B1276" w14:paraId="04996D51" w14:textId="04F39A16" w:rsidTr="0006701A">
        <w:tc>
          <w:tcPr>
            <w:tcW w:w="400" w:type="dxa"/>
            <w:vMerge/>
            <w:shd w:val="clear" w:color="auto" w:fill="auto"/>
          </w:tcPr>
          <w:p w14:paraId="0A5F6AE9" w14:textId="77777777" w:rsidR="00233F9B" w:rsidRPr="007B1276" w:rsidRDefault="00233F9B" w:rsidP="007B1276">
            <w:pPr>
              <w:jc w:val="center"/>
              <w:rPr>
                <w:b/>
                <w:bCs/>
              </w:rPr>
            </w:pPr>
          </w:p>
        </w:tc>
        <w:tc>
          <w:tcPr>
            <w:tcW w:w="495" w:type="dxa"/>
            <w:shd w:val="clear" w:color="auto" w:fill="auto"/>
          </w:tcPr>
          <w:p w14:paraId="09951D94" w14:textId="77777777" w:rsidR="00233F9B" w:rsidRPr="007B1276" w:rsidRDefault="00233F9B" w:rsidP="00B2714E">
            <w:pPr>
              <w:jc w:val="center"/>
              <w:rPr>
                <w:b/>
                <w:bCs/>
              </w:rPr>
            </w:pPr>
            <w:r w:rsidRPr="007B1276">
              <w:rPr>
                <w:b/>
                <w:bCs/>
              </w:rPr>
              <w:t>(3)</w:t>
            </w:r>
          </w:p>
        </w:tc>
        <w:tc>
          <w:tcPr>
            <w:tcW w:w="5850" w:type="dxa"/>
          </w:tcPr>
          <w:p w14:paraId="616897EE" w14:textId="7988EAA1" w:rsidR="00233F9B" w:rsidRPr="007B1276" w:rsidRDefault="00233F9B">
            <w:r w:rsidRPr="007B1276">
              <w:t xml:space="preserve">Maintaining high expectations for learning with appropriate support for the full range of students in the classroom; </w:t>
            </w:r>
          </w:p>
        </w:tc>
        <w:tc>
          <w:tcPr>
            <w:tcW w:w="3960" w:type="dxa"/>
          </w:tcPr>
          <w:p w14:paraId="106AE75B" w14:textId="77777777" w:rsidR="00233F9B" w:rsidRPr="007B1276" w:rsidRDefault="00233F9B"/>
        </w:tc>
      </w:tr>
      <w:tr w:rsidR="00233F9B" w:rsidRPr="007B1276" w14:paraId="775E9ACB" w14:textId="703A4BB9" w:rsidTr="0006701A">
        <w:tc>
          <w:tcPr>
            <w:tcW w:w="400" w:type="dxa"/>
            <w:vMerge/>
            <w:shd w:val="clear" w:color="auto" w:fill="auto"/>
          </w:tcPr>
          <w:p w14:paraId="0D036677" w14:textId="77777777" w:rsidR="00233F9B" w:rsidRPr="007B1276" w:rsidRDefault="00233F9B" w:rsidP="007B1276">
            <w:pPr>
              <w:jc w:val="center"/>
              <w:rPr>
                <w:b/>
                <w:bCs/>
              </w:rPr>
            </w:pPr>
          </w:p>
        </w:tc>
        <w:tc>
          <w:tcPr>
            <w:tcW w:w="495" w:type="dxa"/>
            <w:shd w:val="clear" w:color="auto" w:fill="auto"/>
          </w:tcPr>
          <w:p w14:paraId="567E92E2" w14:textId="77777777" w:rsidR="00233F9B" w:rsidRPr="007B1276" w:rsidRDefault="00233F9B" w:rsidP="00B2714E">
            <w:pPr>
              <w:jc w:val="center"/>
              <w:rPr>
                <w:b/>
                <w:bCs/>
              </w:rPr>
            </w:pPr>
            <w:r w:rsidRPr="007B1276">
              <w:rPr>
                <w:b/>
                <w:bCs/>
              </w:rPr>
              <w:t>(4)</w:t>
            </w:r>
          </w:p>
        </w:tc>
        <w:tc>
          <w:tcPr>
            <w:tcW w:w="5850" w:type="dxa"/>
          </w:tcPr>
          <w:p w14:paraId="36806990" w14:textId="09E2DA65" w:rsidR="00233F9B" w:rsidRPr="007B1276" w:rsidRDefault="00233F9B">
            <w:r w:rsidRPr="007B1276">
              <w:t>Promoting students’ critical and creative thinking, problem solving, and analysis;</w:t>
            </w:r>
          </w:p>
        </w:tc>
        <w:tc>
          <w:tcPr>
            <w:tcW w:w="3960" w:type="dxa"/>
          </w:tcPr>
          <w:p w14:paraId="0777E4DB" w14:textId="77777777" w:rsidR="00233F9B" w:rsidRPr="007B1276" w:rsidRDefault="00233F9B"/>
        </w:tc>
      </w:tr>
      <w:tr w:rsidR="00233F9B" w:rsidRPr="007B1276" w14:paraId="183B7CA5" w14:textId="1D9367B9" w:rsidTr="0006701A">
        <w:tc>
          <w:tcPr>
            <w:tcW w:w="400" w:type="dxa"/>
            <w:vMerge/>
            <w:shd w:val="clear" w:color="auto" w:fill="auto"/>
          </w:tcPr>
          <w:p w14:paraId="036543A7" w14:textId="77777777" w:rsidR="00233F9B" w:rsidRPr="007B1276" w:rsidRDefault="00233F9B" w:rsidP="007B1276">
            <w:pPr>
              <w:jc w:val="center"/>
              <w:rPr>
                <w:b/>
                <w:bCs/>
              </w:rPr>
            </w:pPr>
          </w:p>
        </w:tc>
        <w:tc>
          <w:tcPr>
            <w:tcW w:w="495" w:type="dxa"/>
            <w:shd w:val="clear" w:color="auto" w:fill="auto"/>
          </w:tcPr>
          <w:p w14:paraId="5EE11257" w14:textId="77777777" w:rsidR="00233F9B" w:rsidRPr="007B1276" w:rsidRDefault="00233F9B" w:rsidP="00B2714E">
            <w:pPr>
              <w:jc w:val="center"/>
              <w:rPr>
                <w:b/>
                <w:bCs/>
              </w:rPr>
            </w:pPr>
            <w:r w:rsidRPr="007B1276">
              <w:rPr>
                <w:b/>
                <w:bCs/>
              </w:rPr>
              <w:t>(5)</w:t>
            </w:r>
          </w:p>
        </w:tc>
        <w:tc>
          <w:tcPr>
            <w:tcW w:w="5850" w:type="dxa"/>
          </w:tcPr>
          <w:p w14:paraId="6634F22C" w14:textId="5A0C47A6" w:rsidR="00233F9B" w:rsidRPr="007B1276" w:rsidRDefault="00233F9B">
            <w:r w:rsidRPr="007B1276">
              <w:t>Creating learning environments that promote productive student learning, reflect diversity and multiple perspectives, and are culturally responsive; and</w:t>
            </w:r>
          </w:p>
        </w:tc>
        <w:tc>
          <w:tcPr>
            <w:tcW w:w="3960" w:type="dxa"/>
          </w:tcPr>
          <w:p w14:paraId="3AFEE698" w14:textId="77777777" w:rsidR="00233F9B" w:rsidRPr="007B1276" w:rsidRDefault="00233F9B"/>
        </w:tc>
      </w:tr>
      <w:tr w:rsidR="00233F9B" w:rsidRPr="007B1276" w14:paraId="3F25241B" w14:textId="5FE12C82" w:rsidTr="0006701A">
        <w:tc>
          <w:tcPr>
            <w:tcW w:w="400" w:type="dxa"/>
            <w:vMerge/>
            <w:shd w:val="clear" w:color="auto" w:fill="auto"/>
          </w:tcPr>
          <w:p w14:paraId="3D2986AE" w14:textId="77777777" w:rsidR="00233F9B" w:rsidRPr="007B1276" w:rsidRDefault="00233F9B" w:rsidP="007B1276">
            <w:pPr>
              <w:jc w:val="center"/>
              <w:rPr>
                <w:b/>
                <w:bCs/>
              </w:rPr>
            </w:pPr>
          </w:p>
        </w:tc>
        <w:tc>
          <w:tcPr>
            <w:tcW w:w="495" w:type="dxa"/>
            <w:shd w:val="clear" w:color="auto" w:fill="auto"/>
          </w:tcPr>
          <w:p w14:paraId="7D2098A6" w14:textId="77777777" w:rsidR="00233F9B" w:rsidRPr="007B1276" w:rsidRDefault="00233F9B" w:rsidP="00B2714E">
            <w:pPr>
              <w:jc w:val="center"/>
              <w:rPr>
                <w:b/>
                <w:bCs/>
              </w:rPr>
            </w:pPr>
            <w:r w:rsidRPr="007B1276">
              <w:rPr>
                <w:b/>
                <w:bCs/>
              </w:rPr>
              <w:t>(6)</w:t>
            </w:r>
          </w:p>
        </w:tc>
        <w:tc>
          <w:tcPr>
            <w:tcW w:w="5850" w:type="dxa"/>
          </w:tcPr>
          <w:p w14:paraId="4DCCA6BB" w14:textId="7148BC45" w:rsidR="00233F9B" w:rsidRPr="007B1276" w:rsidRDefault="00233F9B">
            <w:r w:rsidRPr="007B1276">
              <w:t xml:space="preserve">Using digital tools and learning technologies, as appropriate, to engage and support students in learning; </w:t>
            </w:r>
          </w:p>
        </w:tc>
        <w:tc>
          <w:tcPr>
            <w:tcW w:w="3960" w:type="dxa"/>
          </w:tcPr>
          <w:p w14:paraId="5C756884" w14:textId="77777777" w:rsidR="00233F9B" w:rsidRPr="007B1276" w:rsidRDefault="00233F9B"/>
        </w:tc>
      </w:tr>
      <w:tr w:rsidR="00233F9B" w:rsidRPr="007B1276" w14:paraId="07710688" w14:textId="1F37825F" w:rsidTr="0006701A">
        <w:tc>
          <w:tcPr>
            <w:tcW w:w="400" w:type="dxa"/>
            <w:vMerge w:val="restart"/>
            <w:shd w:val="clear" w:color="auto" w:fill="auto"/>
          </w:tcPr>
          <w:p w14:paraId="0EE7074A" w14:textId="77777777" w:rsidR="00233F9B" w:rsidRPr="007B1276" w:rsidRDefault="00233F9B" w:rsidP="007B1276">
            <w:pPr>
              <w:jc w:val="center"/>
              <w:rPr>
                <w:b/>
                <w:bCs/>
              </w:rPr>
            </w:pPr>
            <w:r w:rsidRPr="007B1276">
              <w:rPr>
                <w:b/>
                <w:bCs/>
              </w:rPr>
              <w:lastRenderedPageBreak/>
              <w:t>(b)</w:t>
            </w:r>
          </w:p>
        </w:tc>
        <w:tc>
          <w:tcPr>
            <w:tcW w:w="10305" w:type="dxa"/>
            <w:gridSpan w:val="3"/>
            <w:shd w:val="clear" w:color="auto" w:fill="D9D9D9" w:themeFill="background1" w:themeFillShade="D9"/>
          </w:tcPr>
          <w:p w14:paraId="2F913800" w14:textId="36B2EF35" w:rsidR="00233F9B" w:rsidRPr="00233F9B" w:rsidRDefault="00233F9B">
            <w:pPr>
              <w:rPr>
                <w:b/>
                <w:bCs/>
              </w:rPr>
            </w:pPr>
            <w:r w:rsidRPr="00233F9B">
              <w:rPr>
                <w:b/>
                <w:bCs/>
              </w:rPr>
              <w:t>In the area of student learning, be prepared to engage and support all students in learning by:</w:t>
            </w:r>
          </w:p>
        </w:tc>
      </w:tr>
      <w:tr w:rsidR="00233F9B" w:rsidRPr="007B1276" w14:paraId="1B738671" w14:textId="711E2865" w:rsidTr="0006701A">
        <w:tc>
          <w:tcPr>
            <w:tcW w:w="400" w:type="dxa"/>
            <w:vMerge/>
            <w:shd w:val="clear" w:color="auto" w:fill="auto"/>
          </w:tcPr>
          <w:p w14:paraId="16144C7A" w14:textId="77777777" w:rsidR="00233F9B" w:rsidRPr="007B1276" w:rsidRDefault="00233F9B" w:rsidP="007B1276">
            <w:pPr>
              <w:jc w:val="center"/>
              <w:rPr>
                <w:b/>
                <w:bCs/>
              </w:rPr>
            </w:pPr>
          </w:p>
        </w:tc>
        <w:tc>
          <w:tcPr>
            <w:tcW w:w="495" w:type="dxa"/>
            <w:shd w:val="clear" w:color="auto" w:fill="auto"/>
          </w:tcPr>
          <w:p w14:paraId="23C69939" w14:textId="77777777" w:rsidR="00233F9B" w:rsidRPr="00B2714E" w:rsidRDefault="00233F9B" w:rsidP="00B2714E">
            <w:pPr>
              <w:jc w:val="center"/>
              <w:rPr>
                <w:b/>
                <w:bCs/>
              </w:rPr>
            </w:pPr>
            <w:r w:rsidRPr="00B2714E">
              <w:rPr>
                <w:b/>
                <w:bCs/>
              </w:rPr>
              <w:t>(1)</w:t>
            </w:r>
          </w:p>
        </w:tc>
        <w:tc>
          <w:tcPr>
            <w:tcW w:w="5850" w:type="dxa"/>
          </w:tcPr>
          <w:p w14:paraId="774133F7" w14:textId="33E447AB" w:rsidR="00233F9B" w:rsidRPr="007B1276" w:rsidRDefault="00233F9B">
            <w:r w:rsidRPr="007B1276">
              <w:t xml:space="preserve">Applying knowledge of students, including their prior experiences, interests, culture, language, social emotional learning needs, and socioeconomic backgrounds to involve them in learning; </w:t>
            </w:r>
          </w:p>
        </w:tc>
        <w:tc>
          <w:tcPr>
            <w:tcW w:w="3960" w:type="dxa"/>
          </w:tcPr>
          <w:p w14:paraId="2D00A713" w14:textId="77777777" w:rsidR="00233F9B" w:rsidRPr="007B1276" w:rsidRDefault="00233F9B"/>
        </w:tc>
      </w:tr>
      <w:tr w:rsidR="00233F9B" w:rsidRPr="007B1276" w14:paraId="4D764140" w14:textId="0D164B76" w:rsidTr="0006701A">
        <w:tc>
          <w:tcPr>
            <w:tcW w:w="400" w:type="dxa"/>
            <w:vMerge/>
            <w:shd w:val="clear" w:color="auto" w:fill="auto"/>
          </w:tcPr>
          <w:p w14:paraId="39F94C55" w14:textId="77777777" w:rsidR="00233F9B" w:rsidRPr="007B1276" w:rsidRDefault="00233F9B" w:rsidP="007B1276">
            <w:pPr>
              <w:jc w:val="center"/>
              <w:rPr>
                <w:b/>
                <w:bCs/>
              </w:rPr>
            </w:pPr>
          </w:p>
        </w:tc>
        <w:tc>
          <w:tcPr>
            <w:tcW w:w="495" w:type="dxa"/>
            <w:shd w:val="clear" w:color="auto" w:fill="auto"/>
          </w:tcPr>
          <w:p w14:paraId="2BF223F5" w14:textId="77777777" w:rsidR="00233F9B" w:rsidRPr="00B2714E" w:rsidRDefault="00233F9B" w:rsidP="00B2714E">
            <w:pPr>
              <w:jc w:val="center"/>
              <w:rPr>
                <w:b/>
                <w:bCs/>
              </w:rPr>
            </w:pPr>
            <w:r w:rsidRPr="00B2714E">
              <w:rPr>
                <w:b/>
                <w:bCs/>
              </w:rPr>
              <w:t>(2)</w:t>
            </w:r>
          </w:p>
        </w:tc>
        <w:tc>
          <w:tcPr>
            <w:tcW w:w="5850" w:type="dxa"/>
          </w:tcPr>
          <w:p w14:paraId="3988BAE2" w14:textId="1811E35D" w:rsidR="00233F9B" w:rsidRPr="007B1276" w:rsidRDefault="00233F9B">
            <w:r w:rsidRPr="007B1276">
              <w:t>Monitoring student learning, adjusting, and differentiating instruction while teaching so students continue to be actively engaged in learning;</w:t>
            </w:r>
          </w:p>
        </w:tc>
        <w:tc>
          <w:tcPr>
            <w:tcW w:w="3960" w:type="dxa"/>
          </w:tcPr>
          <w:p w14:paraId="2B59B341" w14:textId="77777777" w:rsidR="00233F9B" w:rsidRPr="007B1276" w:rsidRDefault="00233F9B"/>
        </w:tc>
      </w:tr>
      <w:tr w:rsidR="00233F9B" w:rsidRPr="007B1276" w14:paraId="16A313FA" w14:textId="2B3E7FBC" w:rsidTr="0006701A">
        <w:tc>
          <w:tcPr>
            <w:tcW w:w="400" w:type="dxa"/>
            <w:vMerge/>
            <w:shd w:val="clear" w:color="auto" w:fill="auto"/>
          </w:tcPr>
          <w:p w14:paraId="4CB20339" w14:textId="77777777" w:rsidR="00233F9B" w:rsidRPr="007B1276" w:rsidRDefault="00233F9B" w:rsidP="007B1276">
            <w:pPr>
              <w:jc w:val="center"/>
              <w:rPr>
                <w:b/>
                <w:bCs/>
              </w:rPr>
            </w:pPr>
          </w:p>
        </w:tc>
        <w:tc>
          <w:tcPr>
            <w:tcW w:w="495" w:type="dxa"/>
            <w:shd w:val="clear" w:color="auto" w:fill="auto"/>
          </w:tcPr>
          <w:p w14:paraId="64328CC7" w14:textId="77777777" w:rsidR="00233F9B" w:rsidRPr="00B2714E" w:rsidRDefault="00233F9B" w:rsidP="00B2714E">
            <w:pPr>
              <w:jc w:val="center"/>
              <w:rPr>
                <w:b/>
                <w:bCs/>
              </w:rPr>
            </w:pPr>
            <w:r w:rsidRPr="00B2714E">
              <w:rPr>
                <w:b/>
                <w:bCs/>
              </w:rPr>
              <w:t>(3)</w:t>
            </w:r>
          </w:p>
        </w:tc>
        <w:tc>
          <w:tcPr>
            <w:tcW w:w="5850" w:type="dxa"/>
          </w:tcPr>
          <w:p w14:paraId="43650CA6" w14:textId="753E68AC" w:rsidR="00233F9B" w:rsidRPr="007B1276" w:rsidRDefault="00233F9B">
            <w:r w:rsidRPr="007B1276">
              <w:t>Knowing how to access resources within the school and community to support students;</w:t>
            </w:r>
          </w:p>
        </w:tc>
        <w:tc>
          <w:tcPr>
            <w:tcW w:w="3960" w:type="dxa"/>
          </w:tcPr>
          <w:p w14:paraId="17B70ED7" w14:textId="77777777" w:rsidR="00233F9B" w:rsidRPr="007B1276" w:rsidRDefault="00233F9B"/>
        </w:tc>
      </w:tr>
      <w:tr w:rsidR="00233F9B" w:rsidRPr="007B1276" w14:paraId="480D5341" w14:textId="64C102C7" w:rsidTr="0006701A">
        <w:tc>
          <w:tcPr>
            <w:tcW w:w="400" w:type="dxa"/>
            <w:vMerge/>
            <w:shd w:val="clear" w:color="auto" w:fill="auto"/>
          </w:tcPr>
          <w:p w14:paraId="094215DF" w14:textId="77777777" w:rsidR="00233F9B" w:rsidRPr="007B1276" w:rsidRDefault="00233F9B" w:rsidP="007B1276">
            <w:pPr>
              <w:jc w:val="center"/>
              <w:rPr>
                <w:b/>
                <w:bCs/>
              </w:rPr>
            </w:pPr>
          </w:p>
        </w:tc>
        <w:tc>
          <w:tcPr>
            <w:tcW w:w="495" w:type="dxa"/>
            <w:shd w:val="clear" w:color="auto" w:fill="auto"/>
          </w:tcPr>
          <w:p w14:paraId="474DBA64" w14:textId="77777777" w:rsidR="00233F9B" w:rsidRPr="00B2714E" w:rsidRDefault="00233F9B" w:rsidP="00B2714E">
            <w:pPr>
              <w:jc w:val="center"/>
              <w:rPr>
                <w:b/>
                <w:bCs/>
              </w:rPr>
            </w:pPr>
            <w:r w:rsidRPr="00B2714E">
              <w:rPr>
                <w:b/>
                <w:bCs/>
              </w:rPr>
              <w:t>(4)</w:t>
            </w:r>
          </w:p>
        </w:tc>
        <w:tc>
          <w:tcPr>
            <w:tcW w:w="5850" w:type="dxa"/>
          </w:tcPr>
          <w:p w14:paraId="3CCE0E74" w14:textId="36DD6F2F" w:rsidR="00233F9B" w:rsidRPr="007B1276" w:rsidRDefault="00233F9B">
            <w:r w:rsidRPr="007B1276">
              <w:t>Using strategies to promote active student engagement through inquiry, reflection, and responding to and framing meaningful questions;</w:t>
            </w:r>
          </w:p>
        </w:tc>
        <w:tc>
          <w:tcPr>
            <w:tcW w:w="3960" w:type="dxa"/>
          </w:tcPr>
          <w:p w14:paraId="5B9480BB" w14:textId="77777777" w:rsidR="00233F9B" w:rsidRPr="007B1276" w:rsidRDefault="00233F9B"/>
        </w:tc>
      </w:tr>
      <w:tr w:rsidR="00233F9B" w:rsidRPr="007B1276" w14:paraId="1C499FCA" w14:textId="6B1B6A1C" w:rsidTr="0006701A">
        <w:tc>
          <w:tcPr>
            <w:tcW w:w="400" w:type="dxa"/>
            <w:vMerge/>
            <w:shd w:val="clear" w:color="auto" w:fill="auto"/>
          </w:tcPr>
          <w:p w14:paraId="423FB9A8" w14:textId="77777777" w:rsidR="00233F9B" w:rsidRPr="007B1276" w:rsidRDefault="00233F9B" w:rsidP="007B1276">
            <w:pPr>
              <w:jc w:val="center"/>
              <w:rPr>
                <w:b/>
                <w:bCs/>
              </w:rPr>
            </w:pPr>
          </w:p>
        </w:tc>
        <w:tc>
          <w:tcPr>
            <w:tcW w:w="495" w:type="dxa"/>
            <w:shd w:val="clear" w:color="auto" w:fill="auto"/>
          </w:tcPr>
          <w:p w14:paraId="21C24217" w14:textId="77777777" w:rsidR="00233F9B" w:rsidRPr="00B2714E" w:rsidRDefault="00233F9B" w:rsidP="00B2714E">
            <w:pPr>
              <w:jc w:val="center"/>
              <w:rPr>
                <w:b/>
                <w:bCs/>
              </w:rPr>
            </w:pPr>
            <w:r w:rsidRPr="00B2714E">
              <w:rPr>
                <w:b/>
                <w:bCs/>
              </w:rPr>
              <w:t>(5)</w:t>
            </w:r>
          </w:p>
        </w:tc>
        <w:tc>
          <w:tcPr>
            <w:tcW w:w="5850" w:type="dxa"/>
          </w:tcPr>
          <w:p w14:paraId="04BE86E5" w14:textId="2F62A4D6" w:rsidR="00233F9B" w:rsidRPr="007B1276" w:rsidRDefault="00233F9B">
            <w:r w:rsidRPr="007B1276">
              <w:t>Using resources and technologies to ensure accessibility and relevance for all students;</w:t>
            </w:r>
          </w:p>
        </w:tc>
        <w:tc>
          <w:tcPr>
            <w:tcW w:w="3960" w:type="dxa"/>
          </w:tcPr>
          <w:p w14:paraId="15C2AEC2" w14:textId="77777777" w:rsidR="00233F9B" w:rsidRPr="007B1276" w:rsidRDefault="00233F9B"/>
        </w:tc>
      </w:tr>
      <w:tr w:rsidR="00233F9B" w:rsidRPr="007B1276" w14:paraId="435C14F7" w14:textId="68B7023E" w:rsidTr="0006701A">
        <w:tc>
          <w:tcPr>
            <w:tcW w:w="400" w:type="dxa"/>
            <w:vMerge/>
            <w:shd w:val="clear" w:color="auto" w:fill="auto"/>
          </w:tcPr>
          <w:p w14:paraId="4F83BC62" w14:textId="77777777" w:rsidR="00233F9B" w:rsidRPr="007B1276" w:rsidRDefault="00233F9B" w:rsidP="007B1276">
            <w:pPr>
              <w:jc w:val="center"/>
              <w:rPr>
                <w:b/>
                <w:bCs/>
              </w:rPr>
            </w:pPr>
          </w:p>
        </w:tc>
        <w:tc>
          <w:tcPr>
            <w:tcW w:w="495" w:type="dxa"/>
            <w:shd w:val="clear" w:color="auto" w:fill="auto"/>
          </w:tcPr>
          <w:p w14:paraId="0BDED7B1" w14:textId="77777777" w:rsidR="00233F9B" w:rsidRPr="00B2714E" w:rsidRDefault="00233F9B" w:rsidP="00B2714E">
            <w:pPr>
              <w:jc w:val="center"/>
              <w:rPr>
                <w:b/>
                <w:bCs/>
              </w:rPr>
            </w:pPr>
            <w:r w:rsidRPr="00B2714E">
              <w:rPr>
                <w:b/>
                <w:bCs/>
              </w:rPr>
              <w:t>(6)</w:t>
            </w:r>
          </w:p>
        </w:tc>
        <w:tc>
          <w:tcPr>
            <w:tcW w:w="5850" w:type="dxa"/>
          </w:tcPr>
          <w:p w14:paraId="0BEDF852" w14:textId="20073438" w:rsidR="00233F9B" w:rsidRPr="007B1276" w:rsidRDefault="00233F9B">
            <w:r w:rsidRPr="007B1276">
              <w:t>Developing appropriate sequencing of learning experiences and providing multiple means for students to demonstrate knowledge and skills;</w:t>
            </w:r>
          </w:p>
        </w:tc>
        <w:tc>
          <w:tcPr>
            <w:tcW w:w="3960" w:type="dxa"/>
          </w:tcPr>
          <w:p w14:paraId="4FDE0673" w14:textId="77777777" w:rsidR="00233F9B" w:rsidRPr="007B1276" w:rsidRDefault="00233F9B"/>
        </w:tc>
      </w:tr>
      <w:tr w:rsidR="00233F9B" w:rsidRPr="007B1276" w14:paraId="6FD88954" w14:textId="13AA4245" w:rsidTr="0006701A">
        <w:tc>
          <w:tcPr>
            <w:tcW w:w="400" w:type="dxa"/>
            <w:vMerge/>
            <w:shd w:val="clear" w:color="auto" w:fill="auto"/>
          </w:tcPr>
          <w:p w14:paraId="3E9D23E5" w14:textId="77777777" w:rsidR="00233F9B" w:rsidRPr="007B1276" w:rsidRDefault="00233F9B" w:rsidP="007B1276">
            <w:pPr>
              <w:jc w:val="center"/>
              <w:rPr>
                <w:b/>
                <w:bCs/>
              </w:rPr>
            </w:pPr>
          </w:p>
        </w:tc>
        <w:tc>
          <w:tcPr>
            <w:tcW w:w="495" w:type="dxa"/>
            <w:shd w:val="clear" w:color="auto" w:fill="auto"/>
          </w:tcPr>
          <w:p w14:paraId="2D76CBB4" w14:textId="77777777" w:rsidR="00233F9B" w:rsidRPr="00B2714E" w:rsidRDefault="00233F9B" w:rsidP="00B2714E">
            <w:pPr>
              <w:jc w:val="center"/>
              <w:rPr>
                <w:b/>
                <w:bCs/>
              </w:rPr>
            </w:pPr>
            <w:r w:rsidRPr="00B2714E">
              <w:rPr>
                <w:b/>
                <w:bCs/>
              </w:rPr>
              <w:t>(7)</w:t>
            </w:r>
          </w:p>
        </w:tc>
        <w:tc>
          <w:tcPr>
            <w:tcW w:w="5850" w:type="dxa"/>
          </w:tcPr>
          <w:p w14:paraId="3B0CA9BD" w14:textId="5179B5E2" w:rsidR="00233F9B" w:rsidRPr="007B1276" w:rsidRDefault="00233F9B">
            <w:r w:rsidRPr="007B1276">
              <w:t>Engaging students in generating and evaluating new ideas to develop diverse perspectives, expand their understanding of local and global issues, and create novel approaches to solving problems; and</w:t>
            </w:r>
          </w:p>
        </w:tc>
        <w:tc>
          <w:tcPr>
            <w:tcW w:w="3960" w:type="dxa"/>
          </w:tcPr>
          <w:p w14:paraId="05BD1867" w14:textId="77777777" w:rsidR="00233F9B" w:rsidRPr="007B1276" w:rsidRDefault="00233F9B"/>
        </w:tc>
      </w:tr>
      <w:tr w:rsidR="00233F9B" w:rsidRPr="007B1276" w14:paraId="08767BE9" w14:textId="425DD7E6" w:rsidTr="0006701A">
        <w:tc>
          <w:tcPr>
            <w:tcW w:w="400" w:type="dxa"/>
            <w:vMerge/>
            <w:shd w:val="clear" w:color="auto" w:fill="auto"/>
          </w:tcPr>
          <w:p w14:paraId="61195B44" w14:textId="77777777" w:rsidR="00233F9B" w:rsidRPr="007B1276" w:rsidRDefault="00233F9B" w:rsidP="007B1276">
            <w:pPr>
              <w:jc w:val="center"/>
              <w:rPr>
                <w:b/>
                <w:bCs/>
              </w:rPr>
            </w:pPr>
          </w:p>
        </w:tc>
        <w:tc>
          <w:tcPr>
            <w:tcW w:w="495" w:type="dxa"/>
            <w:shd w:val="clear" w:color="auto" w:fill="auto"/>
          </w:tcPr>
          <w:p w14:paraId="24CF345E" w14:textId="77777777" w:rsidR="00233F9B" w:rsidRPr="00B2714E" w:rsidRDefault="00233F9B" w:rsidP="00B2714E">
            <w:pPr>
              <w:jc w:val="center"/>
              <w:rPr>
                <w:b/>
                <w:bCs/>
              </w:rPr>
            </w:pPr>
            <w:r w:rsidRPr="00B2714E">
              <w:rPr>
                <w:b/>
                <w:bCs/>
              </w:rPr>
              <w:t>(8)</w:t>
            </w:r>
          </w:p>
        </w:tc>
        <w:tc>
          <w:tcPr>
            <w:tcW w:w="5850" w:type="dxa"/>
          </w:tcPr>
          <w:p w14:paraId="1E784EDF" w14:textId="173A4CF9" w:rsidR="00233F9B" w:rsidRPr="007B1276" w:rsidRDefault="00233F9B">
            <w:r w:rsidRPr="007B1276">
              <w:t>Providing students with opportunities to apply new learning across time and settings;</w:t>
            </w:r>
          </w:p>
        </w:tc>
        <w:tc>
          <w:tcPr>
            <w:tcW w:w="3960" w:type="dxa"/>
          </w:tcPr>
          <w:p w14:paraId="25305A0A" w14:textId="77777777" w:rsidR="00233F9B" w:rsidRPr="007B1276" w:rsidRDefault="00233F9B"/>
        </w:tc>
      </w:tr>
      <w:tr w:rsidR="00233F9B" w:rsidRPr="007B1276" w14:paraId="1A165857" w14:textId="4AFAF00C" w:rsidTr="0006701A">
        <w:tc>
          <w:tcPr>
            <w:tcW w:w="400" w:type="dxa"/>
            <w:vMerge w:val="restart"/>
            <w:shd w:val="clear" w:color="auto" w:fill="auto"/>
          </w:tcPr>
          <w:p w14:paraId="447C4447" w14:textId="77777777" w:rsidR="00233F9B" w:rsidRPr="007B1276" w:rsidRDefault="00233F9B" w:rsidP="007B1276">
            <w:pPr>
              <w:jc w:val="center"/>
              <w:rPr>
                <w:b/>
                <w:bCs/>
              </w:rPr>
            </w:pPr>
            <w:r w:rsidRPr="007B1276">
              <w:rPr>
                <w:b/>
                <w:bCs/>
              </w:rPr>
              <w:t>(c)</w:t>
            </w:r>
          </w:p>
        </w:tc>
        <w:tc>
          <w:tcPr>
            <w:tcW w:w="10305" w:type="dxa"/>
            <w:gridSpan w:val="3"/>
            <w:shd w:val="clear" w:color="auto" w:fill="D9D9D9" w:themeFill="background1" w:themeFillShade="D9"/>
          </w:tcPr>
          <w:p w14:paraId="17D7E1F7" w14:textId="3136E9B1" w:rsidR="00233F9B" w:rsidRPr="00233F9B" w:rsidRDefault="00233F9B">
            <w:pPr>
              <w:rPr>
                <w:b/>
                <w:bCs/>
              </w:rPr>
            </w:pPr>
            <w:r w:rsidRPr="00233F9B">
              <w:rPr>
                <w:b/>
                <w:bCs/>
              </w:rPr>
              <w:t>In the area of instructional practices and design, be prepared to implement and assess learning experiences for all students by:</w:t>
            </w:r>
          </w:p>
        </w:tc>
      </w:tr>
      <w:tr w:rsidR="00233F9B" w:rsidRPr="007B1276" w14:paraId="6EF3E4DE" w14:textId="50047FE5" w:rsidTr="0006701A">
        <w:tc>
          <w:tcPr>
            <w:tcW w:w="400" w:type="dxa"/>
            <w:vMerge/>
            <w:shd w:val="clear" w:color="auto" w:fill="auto"/>
          </w:tcPr>
          <w:p w14:paraId="6647B1A2" w14:textId="77777777" w:rsidR="00233F9B" w:rsidRPr="007B1276" w:rsidRDefault="00233F9B" w:rsidP="007B1276">
            <w:pPr>
              <w:jc w:val="center"/>
              <w:rPr>
                <w:b/>
                <w:bCs/>
              </w:rPr>
            </w:pPr>
          </w:p>
        </w:tc>
        <w:tc>
          <w:tcPr>
            <w:tcW w:w="495" w:type="dxa"/>
            <w:shd w:val="clear" w:color="auto" w:fill="auto"/>
          </w:tcPr>
          <w:p w14:paraId="67767E3F" w14:textId="77777777" w:rsidR="00233F9B" w:rsidRPr="00B2714E" w:rsidRDefault="00233F9B" w:rsidP="00B2714E">
            <w:pPr>
              <w:jc w:val="center"/>
              <w:rPr>
                <w:b/>
                <w:bCs/>
              </w:rPr>
            </w:pPr>
            <w:r w:rsidRPr="00B2714E">
              <w:rPr>
                <w:b/>
                <w:bCs/>
              </w:rPr>
              <w:t>(1)</w:t>
            </w:r>
          </w:p>
        </w:tc>
        <w:tc>
          <w:tcPr>
            <w:tcW w:w="5850" w:type="dxa"/>
          </w:tcPr>
          <w:p w14:paraId="7FA4C3AE" w14:textId="1A3EA807" w:rsidR="00233F9B" w:rsidRPr="007B1276" w:rsidRDefault="00233F9B">
            <w:r w:rsidRPr="007B1276">
              <w:t>Locating and applying information about students’ current academic status, language proficiency status, and cultural background for both short-term and long-term instructional planning purposes;</w:t>
            </w:r>
          </w:p>
        </w:tc>
        <w:tc>
          <w:tcPr>
            <w:tcW w:w="3960" w:type="dxa"/>
          </w:tcPr>
          <w:p w14:paraId="57AB52C0" w14:textId="77777777" w:rsidR="00233F9B" w:rsidRPr="007B1276" w:rsidRDefault="00233F9B"/>
        </w:tc>
      </w:tr>
      <w:tr w:rsidR="00233F9B" w:rsidRPr="007B1276" w14:paraId="0FBBA1A3" w14:textId="6292726E" w:rsidTr="0006701A">
        <w:tc>
          <w:tcPr>
            <w:tcW w:w="400" w:type="dxa"/>
            <w:vMerge/>
            <w:shd w:val="clear" w:color="auto" w:fill="auto"/>
          </w:tcPr>
          <w:p w14:paraId="1D9FFFD4" w14:textId="77777777" w:rsidR="00233F9B" w:rsidRPr="007B1276" w:rsidRDefault="00233F9B" w:rsidP="007B1276">
            <w:pPr>
              <w:jc w:val="center"/>
              <w:rPr>
                <w:b/>
                <w:bCs/>
              </w:rPr>
            </w:pPr>
          </w:p>
        </w:tc>
        <w:tc>
          <w:tcPr>
            <w:tcW w:w="495" w:type="dxa"/>
            <w:shd w:val="clear" w:color="auto" w:fill="auto"/>
          </w:tcPr>
          <w:p w14:paraId="1E262024" w14:textId="77777777" w:rsidR="00233F9B" w:rsidRPr="00B2714E" w:rsidRDefault="00233F9B" w:rsidP="00B2714E">
            <w:pPr>
              <w:jc w:val="center"/>
              <w:rPr>
                <w:b/>
                <w:bCs/>
              </w:rPr>
            </w:pPr>
            <w:r w:rsidRPr="00B2714E">
              <w:rPr>
                <w:b/>
                <w:bCs/>
              </w:rPr>
              <w:t>(2)</w:t>
            </w:r>
          </w:p>
        </w:tc>
        <w:tc>
          <w:tcPr>
            <w:tcW w:w="5850" w:type="dxa"/>
          </w:tcPr>
          <w:p w14:paraId="521BCE06" w14:textId="375A85CD" w:rsidR="00233F9B" w:rsidRPr="007B1276" w:rsidRDefault="00233F9B">
            <w:r w:rsidRPr="007B1276">
              <w:t>Integrating technology resources into instructional plans by creating, implementing, and managing digital learnings;</w:t>
            </w:r>
          </w:p>
        </w:tc>
        <w:tc>
          <w:tcPr>
            <w:tcW w:w="3960" w:type="dxa"/>
          </w:tcPr>
          <w:p w14:paraId="273CC845" w14:textId="77777777" w:rsidR="00233F9B" w:rsidRPr="007B1276" w:rsidRDefault="00233F9B"/>
        </w:tc>
      </w:tr>
      <w:tr w:rsidR="00233F9B" w:rsidRPr="007B1276" w14:paraId="4284E601" w14:textId="61DBBE87" w:rsidTr="0006701A">
        <w:tc>
          <w:tcPr>
            <w:tcW w:w="400" w:type="dxa"/>
            <w:vMerge/>
            <w:shd w:val="clear" w:color="auto" w:fill="auto"/>
          </w:tcPr>
          <w:p w14:paraId="2C349B72" w14:textId="77777777" w:rsidR="00233F9B" w:rsidRPr="007B1276" w:rsidRDefault="00233F9B" w:rsidP="007B1276">
            <w:pPr>
              <w:jc w:val="center"/>
              <w:rPr>
                <w:b/>
                <w:bCs/>
              </w:rPr>
            </w:pPr>
          </w:p>
        </w:tc>
        <w:tc>
          <w:tcPr>
            <w:tcW w:w="495" w:type="dxa"/>
            <w:shd w:val="clear" w:color="auto" w:fill="auto"/>
          </w:tcPr>
          <w:p w14:paraId="793C24D9" w14:textId="77777777" w:rsidR="00233F9B" w:rsidRPr="00B2714E" w:rsidRDefault="00233F9B" w:rsidP="00B2714E">
            <w:pPr>
              <w:jc w:val="center"/>
              <w:rPr>
                <w:b/>
                <w:bCs/>
              </w:rPr>
            </w:pPr>
            <w:r w:rsidRPr="00B2714E">
              <w:rPr>
                <w:b/>
                <w:bCs/>
              </w:rPr>
              <w:t>(3)</w:t>
            </w:r>
          </w:p>
        </w:tc>
        <w:tc>
          <w:tcPr>
            <w:tcW w:w="5850" w:type="dxa"/>
          </w:tcPr>
          <w:p w14:paraId="3058320D" w14:textId="75432345" w:rsidR="00233F9B" w:rsidRPr="007B1276" w:rsidRDefault="00233F9B">
            <w:r w:rsidRPr="007B1276">
              <w:t>Designing and implementing instruction and assessment that reflects the interconnectedness of academic content areas;</w:t>
            </w:r>
          </w:p>
        </w:tc>
        <w:tc>
          <w:tcPr>
            <w:tcW w:w="3960" w:type="dxa"/>
          </w:tcPr>
          <w:p w14:paraId="46293B7A" w14:textId="77777777" w:rsidR="00233F9B" w:rsidRPr="007B1276" w:rsidRDefault="00233F9B"/>
        </w:tc>
      </w:tr>
      <w:tr w:rsidR="00233F9B" w:rsidRPr="007B1276" w14:paraId="3D1E35FF" w14:textId="36DB8984" w:rsidTr="0006701A">
        <w:tc>
          <w:tcPr>
            <w:tcW w:w="400" w:type="dxa"/>
            <w:vMerge/>
            <w:shd w:val="clear" w:color="auto" w:fill="auto"/>
          </w:tcPr>
          <w:p w14:paraId="7F788090" w14:textId="77777777" w:rsidR="00233F9B" w:rsidRPr="007B1276" w:rsidRDefault="00233F9B" w:rsidP="007B1276">
            <w:pPr>
              <w:jc w:val="center"/>
              <w:rPr>
                <w:b/>
                <w:bCs/>
              </w:rPr>
            </w:pPr>
          </w:p>
        </w:tc>
        <w:tc>
          <w:tcPr>
            <w:tcW w:w="495" w:type="dxa"/>
            <w:shd w:val="clear" w:color="auto" w:fill="auto"/>
          </w:tcPr>
          <w:p w14:paraId="4CE90A19" w14:textId="77777777" w:rsidR="00233F9B" w:rsidRPr="00B2714E" w:rsidRDefault="00233F9B" w:rsidP="00B2714E">
            <w:pPr>
              <w:jc w:val="center"/>
              <w:rPr>
                <w:b/>
                <w:bCs/>
              </w:rPr>
            </w:pPr>
            <w:r w:rsidRPr="00B2714E">
              <w:rPr>
                <w:b/>
                <w:bCs/>
              </w:rPr>
              <w:t>(4)</w:t>
            </w:r>
          </w:p>
        </w:tc>
        <w:tc>
          <w:tcPr>
            <w:tcW w:w="5850" w:type="dxa"/>
          </w:tcPr>
          <w:p w14:paraId="4F3B9DB6" w14:textId="778C1485" w:rsidR="00233F9B" w:rsidRPr="007B1276" w:rsidRDefault="00233F9B">
            <w:r w:rsidRPr="007B1276">
              <w:t>Constructing single lessons and sequences of lessons, setting long- and short-term learning goals for students, and assessing and adjusting instruction during a lesson and at the conclusion of lessons;</w:t>
            </w:r>
          </w:p>
        </w:tc>
        <w:tc>
          <w:tcPr>
            <w:tcW w:w="3960" w:type="dxa"/>
          </w:tcPr>
          <w:p w14:paraId="1F3770C3" w14:textId="77777777" w:rsidR="00233F9B" w:rsidRPr="007B1276" w:rsidRDefault="00233F9B"/>
        </w:tc>
      </w:tr>
      <w:tr w:rsidR="00233F9B" w:rsidRPr="007B1276" w14:paraId="5963458A" w14:textId="2CED9A38" w:rsidTr="0006701A">
        <w:tc>
          <w:tcPr>
            <w:tcW w:w="400" w:type="dxa"/>
            <w:vMerge/>
            <w:shd w:val="clear" w:color="auto" w:fill="auto"/>
          </w:tcPr>
          <w:p w14:paraId="4B0A3A2C" w14:textId="77777777" w:rsidR="00233F9B" w:rsidRPr="007B1276" w:rsidRDefault="00233F9B" w:rsidP="007B1276">
            <w:pPr>
              <w:jc w:val="center"/>
              <w:rPr>
                <w:b/>
                <w:bCs/>
              </w:rPr>
            </w:pPr>
          </w:p>
        </w:tc>
        <w:tc>
          <w:tcPr>
            <w:tcW w:w="495" w:type="dxa"/>
            <w:shd w:val="clear" w:color="auto" w:fill="auto"/>
          </w:tcPr>
          <w:p w14:paraId="62668F36" w14:textId="77777777" w:rsidR="00233F9B" w:rsidRPr="00B2714E" w:rsidRDefault="00233F9B" w:rsidP="00B2714E">
            <w:pPr>
              <w:jc w:val="center"/>
              <w:rPr>
                <w:b/>
                <w:bCs/>
              </w:rPr>
            </w:pPr>
            <w:r w:rsidRPr="00B2714E">
              <w:rPr>
                <w:b/>
                <w:bCs/>
              </w:rPr>
              <w:t>(5)</w:t>
            </w:r>
          </w:p>
        </w:tc>
        <w:tc>
          <w:tcPr>
            <w:tcW w:w="5850" w:type="dxa"/>
          </w:tcPr>
          <w:p w14:paraId="3AE0B3EC" w14:textId="2E50D855" w:rsidR="00233F9B" w:rsidRPr="007B1276" w:rsidRDefault="00233F9B">
            <w:r w:rsidRPr="007B1276">
              <w:t xml:space="preserve">Facilitating developmentally appropriate and challenging learning experiences based on the unique needs of each learner; </w:t>
            </w:r>
          </w:p>
        </w:tc>
        <w:tc>
          <w:tcPr>
            <w:tcW w:w="3960" w:type="dxa"/>
          </w:tcPr>
          <w:p w14:paraId="324224B8" w14:textId="77777777" w:rsidR="00233F9B" w:rsidRPr="007B1276" w:rsidRDefault="00233F9B"/>
        </w:tc>
      </w:tr>
      <w:tr w:rsidR="00233F9B" w:rsidRPr="007B1276" w14:paraId="28412565" w14:textId="2E878089" w:rsidTr="0006701A">
        <w:tc>
          <w:tcPr>
            <w:tcW w:w="400" w:type="dxa"/>
            <w:vMerge/>
            <w:shd w:val="clear" w:color="auto" w:fill="auto"/>
          </w:tcPr>
          <w:p w14:paraId="506FB30C" w14:textId="77777777" w:rsidR="00233F9B" w:rsidRPr="007B1276" w:rsidRDefault="00233F9B" w:rsidP="007B1276">
            <w:pPr>
              <w:jc w:val="center"/>
              <w:rPr>
                <w:b/>
                <w:bCs/>
              </w:rPr>
            </w:pPr>
          </w:p>
        </w:tc>
        <w:tc>
          <w:tcPr>
            <w:tcW w:w="495" w:type="dxa"/>
            <w:shd w:val="clear" w:color="auto" w:fill="auto"/>
          </w:tcPr>
          <w:p w14:paraId="6834AD1F" w14:textId="77777777" w:rsidR="00233F9B" w:rsidRPr="00B2714E" w:rsidRDefault="00233F9B" w:rsidP="00B2714E">
            <w:pPr>
              <w:jc w:val="center"/>
              <w:rPr>
                <w:b/>
                <w:bCs/>
              </w:rPr>
            </w:pPr>
            <w:r w:rsidRPr="00B2714E">
              <w:rPr>
                <w:b/>
                <w:bCs/>
              </w:rPr>
              <w:t>(6)</w:t>
            </w:r>
          </w:p>
        </w:tc>
        <w:tc>
          <w:tcPr>
            <w:tcW w:w="5850" w:type="dxa"/>
          </w:tcPr>
          <w:p w14:paraId="54D5C706" w14:textId="1A86E018" w:rsidR="00233F9B" w:rsidRPr="007B1276" w:rsidRDefault="00233F9B">
            <w:r w:rsidRPr="007B1276">
              <w:t>Supporting students’ equitable access to the curriculum by using resources, standards</w:t>
            </w:r>
            <w:r>
              <w:t>-</w:t>
            </w:r>
            <w:r w:rsidRPr="007B1276">
              <w:t>aligned instructional materials, and evidence-based strategies;</w:t>
            </w:r>
          </w:p>
        </w:tc>
        <w:tc>
          <w:tcPr>
            <w:tcW w:w="3960" w:type="dxa"/>
          </w:tcPr>
          <w:p w14:paraId="1F5ACB82" w14:textId="77777777" w:rsidR="00233F9B" w:rsidRPr="007B1276" w:rsidRDefault="00233F9B"/>
        </w:tc>
      </w:tr>
      <w:tr w:rsidR="00233F9B" w:rsidRPr="007B1276" w14:paraId="34ACD3B4" w14:textId="793DF57E" w:rsidTr="0006701A">
        <w:tc>
          <w:tcPr>
            <w:tcW w:w="400" w:type="dxa"/>
            <w:vMerge/>
            <w:shd w:val="clear" w:color="auto" w:fill="auto"/>
          </w:tcPr>
          <w:p w14:paraId="664462F7" w14:textId="77777777" w:rsidR="00233F9B" w:rsidRPr="007B1276" w:rsidRDefault="00233F9B" w:rsidP="007B1276">
            <w:pPr>
              <w:jc w:val="center"/>
              <w:rPr>
                <w:b/>
                <w:bCs/>
              </w:rPr>
            </w:pPr>
          </w:p>
        </w:tc>
        <w:tc>
          <w:tcPr>
            <w:tcW w:w="495" w:type="dxa"/>
            <w:shd w:val="clear" w:color="auto" w:fill="auto"/>
          </w:tcPr>
          <w:p w14:paraId="68957E50" w14:textId="77777777" w:rsidR="00233F9B" w:rsidRPr="00B2714E" w:rsidRDefault="00233F9B" w:rsidP="00B2714E">
            <w:pPr>
              <w:jc w:val="center"/>
              <w:rPr>
                <w:b/>
                <w:bCs/>
              </w:rPr>
            </w:pPr>
            <w:r w:rsidRPr="00B2714E">
              <w:rPr>
                <w:b/>
                <w:bCs/>
              </w:rPr>
              <w:t>(7)</w:t>
            </w:r>
          </w:p>
        </w:tc>
        <w:tc>
          <w:tcPr>
            <w:tcW w:w="5850" w:type="dxa"/>
          </w:tcPr>
          <w:p w14:paraId="212572AB" w14:textId="13EA7EC9" w:rsidR="00233F9B" w:rsidRPr="007B1276" w:rsidRDefault="00233F9B">
            <w:r w:rsidRPr="007B1276">
              <w:t>Selecting and designing formative and summative assessments of student learning;</w:t>
            </w:r>
          </w:p>
        </w:tc>
        <w:tc>
          <w:tcPr>
            <w:tcW w:w="3960" w:type="dxa"/>
          </w:tcPr>
          <w:p w14:paraId="58FFD69D" w14:textId="77777777" w:rsidR="00233F9B" w:rsidRPr="007B1276" w:rsidRDefault="00233F9B"/>
        </w:tc>
      </w:tr>
      <w:tr w:rsidR="00233F9B" w:rsidRPr="007B1276" w14:paraId="2158F10D" w14:textId="69D917FB" w:rsidTr="0006701A">
        <w:tc>
          <w:tcPr>
            <w:tcW w:w="400" w:type="dxa"/>
            <w:vMerge/>
            <w:shd w:val="clear" w:color="auto" w:fill="auto"/>
          </w:tcPr>
          <w:p w14:paraId="6542621A" w14:textId="77777777" w:rsidR="00233F9B" w:rsidRPr="007B1276" w:rsidRDefault="00233F9B" w:rsidP="007B1276">
            <w:pPr>
              <w:jc w:val="center"/>
              <w:rPr>
                <w:b/>
                <w:bCs/>
              </w:rPr>
            </w:pPr>
          </w:p>
        </w:tc>
        <w:tc>
          <w:tcPr>
            <w:tcW w:w="495" w:type="dxa"/>
            <w:shd w:val="clear" w:color="auto" w:fill="auto"/>
          </w:tcPr>
          <w:p w14:paraId="3EBA64C0" w14:textId="77777777" w:rsidR="00233F9B" w:rsidRPr="00B2714E" w:rsidRDefault="00233F9B" w:rsidP="00B2714E">
            <w:pPr>
              <w:jc w:val="center"/>
              <w:rPr>
                <w:b/>
                <w:bCs/>
              </w:rPr>
            </w:pPr>
            <w:r w:rsidRPr="00B2714E">
              <w:rPr>
                <w:b/>
                <w:bCs/>
              </w:rPr>
              <w:t>(8)</w:t>
            </w:r>
          </w:p>
        </w:tc>
        <w:tc>
          <w:tcPr>
            <w:tcW w:w="5850" w:type="dxa"/>
          </w:tcPr>
          <w:p w14:paraId="1C9BD577" w14:textId="0B3CF1D0" w:rsidR="00233F9B" w:rsidRPr="007B1276" w:rsidRDefault="00233F9B">
            <w:r w:rsidRPr="007B1276">
              <w:t>Providing students timely oral and written feedback regarding their learning;</w:t>
            </w:r>
          </w:p>
        </w:tc>
        <w:tc>
          <w:tcPr>
            <w:tcW w:w="3960" w:type="dxa"/>
          </w:tcPr>
          <w:p w14:paraId="4879D4F2" w14:textId="77777777" w:rsidR="00233F9B" w:rsidRPr="007B1276" w:rsidRDefault="00233F9B"/>
        </w:tc>
      </w:tr>
      <w:tr w:rsidR="00233F9B" w:rsidRPr="007B1276" w14:paraId="7BBF444A" w14:textId="04EB1CD0" w:rsidTr="0006701A">
        <w:tc>
          <w:tcPr>
            <w:tcW w:w="400" w:type="dxa"/>
            <w:vMerge/>
            <w:shd w:val="clear" w:color="auto" w:fill="auto"/>
          </w:tcPr>
          <w:p w14:paraId="6C2449C0" w14:textId="77777777" w:rsidR="00233F9B" w:rsidRPr="007B1276" w:rsidRDefault="00233F9B" w:rsidP="007B1276">
            <w:pPr>
              <w:jc w:val="center"/>
              <w:rPr>
                <w:b/>
                <w:bCs/>
              </w:rPr>
            </w:pPr>
          </w:p>
        </w:tc>
        <w:tc>
          <w:tcPr>
            <w:tcW w:w="495" w:type="dxa"/>
            <w:shd w:val="clear" w:color="auto" w:fill="auto"/>
          </w:tcPr>
          <w:p w14:paraId="472E3646" w14:textId="77777777" w:rsidR="00233F9B" w:rsidRPr="00B2714E" w:rsidRDefault="00233F9B" w:rsidP="00B2714E">
            <w:pPr>
              <w:jc w:val="center"/>
              <w:rPr>
                <w:b/>
                <w:bCs/>
              </w:rPr>
            </w:pPr>
            <w:r w:rsidRPr="00B2714E">
              <w:rPr>
                <w:b/>
                <w:bCs/>
              </w:rPr>
              <w:t>(9)</w:t>
            </w:r>
          </w:p>
        </w:tc>
        <w:tc>
          <w:tcPr>
            <w:tcW w:w="5850" w:type="dxa"/>
          </w:tcPr>
          <w:p w14:paraId="32A84080" w14:textId="0D82CDEA" w:rsidR="00233F9B" w:rsidRPr="007B1276" w:rsidRDefault="00233F9B">
            <w:r w:rsidRPr="007B1276">
              <w:t xml:space="preserve">Collecting and analyzing assessment data from multiple measures and sources to plan and modify instruction and document students’ learning over time; </w:t>
            </w:r>
          </w:p>
        </w:tc>
        <w:tc>
          <w:tcPr>
            <w:tcW w:w="3960" w:type="dxa"/>
          </w:tcPr>
          <w:p w14:paraId="4ABD0352" w14:textId="77777777" w:rsidR="00233F9B" w:rsidRPr="007B1276" w:rsidRDefault="00233F9B"/>
        </w:tc>
      </w:tr>
      <w:tr w:rsidR="00233F9B" w:rsidRPr="007B1276" w14:paraId="51681E7D" w14:textId="50353DA0" w:rsidTr="0006701A">
        <w:tc>
          <w:tcPr>
            <w:tcW w:w="400" w:type="dxa"/>
            <w:vMerge/>
            <w:shd w:val="clear" w:color="auto" w:fill="auto"/>
          </w:tcPr>
          <w:p w14:paraId="73ABCA42" w14:textId="77777777" w:rsidR="00233F9B" w:rsidRPr="007B1276" w:rsidRDefault="00233F9B" w:rsidP="007B1276">
            <w:pPr>
              <w:jc w:val="center"/>
              <w:rPr>
                <w:b/>
                <w:bCs/>
              </w:rPr>
            </w:pPr>
          </w:p>
        </w:tc>
        <w:tc>
          <w:tcPr>
            <w:tcW w:w="495" w:type="dxa"/>
            <w:shd w:val="clear" w:color="auto" w:fill="auto"/>
          </w:tcPr>
          <w:p w14:paraId="207B3E17" w14:textId="77777777" w:rsidR="00233F9B" w:rsidRPr="00B2714E" w:rsidRDefault="00233F9B" w:rsidP="00B2714E">
            <w:pPr>
              <w:jc w:val="center"/>
              <w:rPr>
                <w:b/>
                <w:bCs/>
              </w:rPr>
            </w:pPr>
            <w:r w:rsidRPr="00B2714E">
              <w:rPr>
                <w:b/>
                <w:bCs/>
              </w:rPr>
              <w:t>(10)</w:t>
            </w:r>
          </w:p>
        </w:tc>
        <w:tc>
          <w:tcPr>
            <w:tcW w:w="5850" w:type="dxa"/>
          </w:tcPr>
          <w:p w14:paraId="160ED0AC" w14:textId="77777777" w:rsidR="00233F9B" w:rsidRPr="007B1276" w:rsidRDefault="00233F9B">
            <w:r w:rsidRPr="007B1276">
              <w:t xml:space="preserve">Involving all students in self-assessment and reflection on their learning progress and providing students with skills to revise or reframe their work; and </w:t>
            </w:r>
          </w:p>
        </w:tc>
        <w:tc>
          <w:tcPr>
            <w:tcW w:w="3960" w:type="dxa"/>
          </w:tcPr>
          <w:p w14:paraId="2589FEFD" w14:textId="77777777" w:rsidR="00233F9B" w:rsidRPr="007B1276" w:rsidRDefault="00233F9B"/>
        </w:tc>
      </w:tr>
      <w:tr w:rsidR="00233F9B" w:rsidRPr="007B1276" w14:paraId="5AA5722F" w14:textId="3A07FDE9" w:rsidTr="0006701A">
        <w:tc>
          <w:tcPr>
            <w:tcW w:w="400" w:type="dxa"/>
            <w:vMerge/>
            <w:shd w:val="clear" w:color="auto" w:fill="auto"/>
          </w:tcPr>
          <w:p w14:paraId="2266909B" w14:textId="77777777" w:rsidR="00233F9B" w:rsidRPr="007B1276" w:rsidRDefault="00233F9B" w:rsidP="007B1276">
            <w:pPr>
              <w:jc w:val="center"/>
              <w:rPr>
                <w:b/>
                <w:bCs/>
              </w:rPr>
            </w:pPr>
          </w:p>
        </w:tc>
        <w:tc>
          <w:tcPr>
            <w:tcW w:w="495" w:type="dxa"/>
            <w:shd w:val="clear" w:color="auto" w:fill="auto"/>
          </w:tcPr>
          <w:p w14:paraId="53C65310" w14:textId="77777777" w:rsidR="00233F9B" w:rsidRPr="00B2714E" w:rsidRDefault="00233F9B" w:rsidP="00B2714E">
            <w:pPr>
              <w:jc w:val="center"/>
              <w:rPr>
                <w:b/>
                <w:bCs/>
              </w:rPr>
            </w:pPr>
            <w:r w:rsidRPr="00B2714E">
              <w:rPr>
                <w:b/>
                <w:bCs/>
              </w:rPr>
              <w:t>(11)</w:t>
            </w:r>
          </w:p>
        </w:tc>
        <w:tc>
          <w:tcPr>
            <w:tcW w:w="5850" w:type="dxa"/>
          </w:tcPr>
          <w:p w14:paraId="542CEDA3" w14:textId="77777777" w:rsidR="00233F9B" w:rsidRPr="007B1276" w:rsidRDefault="00233F9B">
            <w:r w:rsidRPr="007B1276">
              <w:t xml:space="preserve">Using assessment information in a timely manner to assist stakeholders in understanding student progress; and </w:t>
            </w:r>
          </w:p>
        </w:tc>
        <w:tc>
          <w:tcPr>
            <w:tcW w:w="3960" w:type="dxa"/>
          </w:tcPr>
          <w:p w14:paraId="5FA4B0DB" w14:textId="77777777" w:rsidR="00233F9B" w:rsidRPr="007B1276" w:rsidRDefault="00233F9B"/>
        </w:tc>
      </w:tr>
      <w:tr w:rsidR="00233F9B" w:rsidRPr="007B1276" w14:paraId="032F6954" w14:textId="4C2199E6" w:rsidTr="0006701A">
        <w:tc>
          <w:tcPr>
            <w:tcW w:w="400" w:type="dxa"/>
            <w:vMerge w:val="restart"/>
            <w:shd w:val="clear" w:color="auto" w:fill="auto"/>
          </w:tcPr>
          <w:p w14:paraId="181A6B77" w14:textId="77777777" w:rsidR="00233F9B" w:rsidRPr="007B1276" w:rsidRDefault="00233F9B" w:rsidP="007B1276">
            <w:pPr>
              <w:jc w:val="center"/>
              <w:rPr>
                <w:b/>
                <w:bCs/>
              </w:rPr>
            </w:pPr>
            <w:r w:rsidRPr="007B1276">
              <w:rPr>
                <w:b/>
                <w:bCs/>
              </w:rPr>
              <w:t>(d)</w:t>
            </w:r>
          </w:p>
        </w:tc>
        <w:tc>
          <w:tcPr>
            <w:tcW w:w="10305" w:type="dxa"/>
            <w:gridSpan w:val="3"/>
            <w:shd w:val="clear" w:color="auto" w:fill="D9D9D9" w:themeFill="background1" w:themeFillShade="D9"/>
          </w:tcPr>
          <w:p w14:paraId="4019EC50" w14:textId="0AF94160" w:rsidR="00233F9B" w:rsidRPr="00233F9B" w:rsidRDefault="00233F9B">
            <w:pPr>
              <w:rPr>
                <w:b/>
                <w:bCs/>
              </w:rPr>
            </w:pPr>
            <w:r w:rsidRPr="00233F9B">
              <w:rPr>
                <w:b/>
                <w:bCs/>
              </w:rPr>
              <w:t xml:space="preserve">In the area of professional responsibility, be prepared to develop as a professional educator by: </w:t>
            </w:r>
          </w:p>
        </w:tc>
      </w:tr>
      <w:tr w:rsidR="00233F9B" w:rsidRPr="007B1276" w14:paraId="5BF01A7F" w14:textId="3D8B9826" w:rsidTr="0006701A">
        <w:tc>
          <w:tcPr>
            <w:tcW w:w="400" w:type="dxa"/>
            <w:vMerge/>
            <w:shd w:val="clear" w:color="auto" w:fill="auto"/>
          </w:tcPr>
          <w:p w14:paraId="4CE86EFE" w14:textId="77777777" w:rsidR="00233F9B" w:rsidRPr="007B1276" w:rsidRDefault="00233F9B" w:rsidP="007B1276">
            <w:pPr>
              <w:jc w:val="center"/>
              <w:rPr>
                <w:b/>
                <w:bCs/>
              </w:rPr>
            </w:pPr>
          </w:p>
        </w:tc>
        <w:tc>
          <w:tcPr>
            <w:tcW w:w="495" w:type="dxa"/>
            <w:shd w:val="clear" w:color="auto" w:fill="auto"/>
          </w:tcPr>
          <w:p w14:paraId="0BF6D7F3" w14:textId="77777777" w:rsidR="00233F9B" w:rsidRPr="00B2714E" w:rsidRDefault="00233F9B" w:rsidP="00B2714E">
            <w:pPr>
              <w:jc w:val="center"/>
              <w:rPr>
                <w:b/>
                <w:bCs/>
              </w:rPr>
            </w:pPr>
            <w:r w:rsidRPr="00B2714E">
              <w:rPr>
                <w:b/>
                <w:bCs/>
              </w:rPr>
              <w:t>(1)</w:t>
            </w:r>
          </w:p>
        </w:tc>
        <w:tc>
          <w:tcPr>
            <w:tcW w:w="5850" w:type="dxa"/>
          </w:tcPr>
          <w:p w14:paraId="543A4EDB" w14:textId="5E7D575C" w:rsidR="00233F9B" w:rsidRPr="007B1276" w:rsidRDefault="00233F9B">
            <w:r w:rsidRPr="007B1276">
              <w:t xml:space="preserve">Taking responsibility for student learning and classroom management; </w:t>
            </w:r>
          </w:p>
        </w:tc>
        <w:tc>
          <w:tcPr>
            <w:tcW w:w="3960" w:type="dxa"/>
          </w:tcPr>
          <w:p w14:paraId="2F58B08A" w14:textId="77777777" w:rsidR="00233F9B" w:rsidRPr="007B1276" w:rsidRDefault="00233F9B"/>
        </w:tc>
      </w:tr>
      <w:tr w:rsidR="00233F9B" w:rsidRPr="007B1276" w14:paraId="52B9B617" w14:textId="78796397" w:rsidTr="0006701A">
        <w:tc>
          <w:tcPr>
            <w:tcW w:w="400" w:type="dxa"/>
            <w:vMerge/>
            <w:shd w:val="clear" w:color="auto" w:fill="auto"/>
          </w:tcPr>
          <w:p w14:paraId="25356C68" w14:textId="77777777" w:rsidR="00233F9B" w:rsidRPr="007B1276" w:rsidRDefault="00233F9B" w:rsidP="007B1276">
            <w:pPr>
              <w:jc w:val="center"/>
              <w:rPr>
                <w:b/>
                <w:bCs/>
              </w:rPr>
            </w:pPr>
          </w:p>
        </w:tc>
        <w:tc>
          <w:tcPr>
            <w:tcW w:w="495" w:type="dxa"/>
            <w:shd w:val="clear" w:color="auto" w:fill="auto"/>
          </w:tcPr>
          <w:p w14:paraId="0D8C8556" w14:textId="77777777" w:rsidR="00233F9B" w:rsidRPr="00B2714E" w:rsidRDefault="00233F9B" w:rsidP="00B2714E">
            <w:pPr>
              <w:jc w:val="center"/>
              <w:rPr>
                <w:b/>
                <w:bCs/>
              </w:rPr>
            </w:pPr>
            <w:r w:rsidRPr="00B2714E">
              <w:rPr>
                <w:b/>
                <w:bCs/>
              </w:rPr>
              <w:t>(2)</w:t>
            </w:r>
          </w:p>
        </w:tc>
        <w:tc>
          <w:tcPr>
            <w:tcW w:w="5850" w:type="dxa"/>
          </w:tcPr>
          <w:p w14:paraId="5C0F5195" w14:textId="3B3F4858" w:rsidR="00233F9B" w:rsidRPr="007B1276" w:rsidRDefault="00233F9B">
            <w:r w:rsidRPr="007B1276">
              <w:t>Engaging in reflective practices for the purpose of continual professional improvement;</w:t>
            </w:r>
          </w:p>
        </w:tc>
        <w:tc>
          <w:tcPr>
            <w:tcW w:w="3960" w:type="dxa"/>
          </w:tcPr>
          <w:p w14:paraId="63EE804E" w14:textId="77777777" w:rsidR="00233F9B" w:rsidRPr="007B1276" w:rsidRDefault="00233F9B"/>
        </w:tc>
      </w:tr>
      <w:tr w:rsidR="00233F9B" w:rsidRPr="007B1276" w14:paraId="6E2928CD" w14:textId="4FBD1244" w:rsidTr="0006701A">
        <w:tc>
          <w:tcPr>
            <w:tcW w:w="400" w:type="dxa"/>
            <w:vMerge/>
            <w:shd w:val="clear" w:color="auto" w:fill="auto"/>
          </w:tcPr>
          <w:p w14:paraId="398B7EF3" w14:textId="77777777" w:rsidR="00233F9B" w:rsidRPr="007B1276" w:rsidRDefault="00233F9B" w:rsidP="007B1276">
            <w:pPr>
              <w:jc w:val="center"/>
              <w:rPr>
                <w:b/>
                <w:bCs/>
              </w:rPr>
            </w:pPr>
          </w:p>
        </w:tc>
        <w:tc>
          <w:tcPr>
            <w:tcW w:w="495" w:type="dxa"/>
            <w:shd w:val="clear" w:color="auto" w:fill="auto"/>
          </w:tcPr>
          <w:p w14:paraId="37920E03" w14:textId="77777777" w:rsidR="00233F9B" w:rsidRPr="00B2714E" w:rsidRDefault="00233F9B" w:rsidP="00B2714E">
            <w:pPr>
              <w:jc w:val="center"/>
              <w:rPr>
                <w:b/>
                <w:bCs/>
              </w:rPr>
            </w:pPr>
            <w:r w:rsidRPr="00B2714E">
              <w:rPr>
                <w:b/>
                <w:bCs/>
              </w:rPr>
              <w:t>(3)</w:t>
            </w:r>
          </w:p>
        </w:tc>
        <w:tc>
          <w:tcPr>
            <w:tcW w:w="5850" w:type="dxa"/>
          </w:tcPr>
          <w:p w14:paraId="51A626BE" w14:textId="2EE0EFB1" w:rsidR="00233F9B" w:rsidRPr="007B1276" w:rsidRDefault="00233F9B">
            <w:r w:rsidRPr="007B1276">
              <w:t xml:space="preserve">Designing learning goals based on appropriate data and engaging in activities which improve practice; </w:t>
            </w:r>
          </w:p>
        </w:tc>
        <w:tc>
          <w:tcPr>
            <w:tcW w:w="3960" w:type="dxa"/>
          </w:tcPr>
          <w:p w14:paraId="2372A40E" w14:textId="77777777" w:rsidR="00233F9B" w:rsidRPr="007B1276" w:rsidRDefault="00233F9B"/>
        </w:tc>
      </w:tr>
      <w:tr w:rsidR="00233F9B" w:rsidRPr="007B1276" w14:paraId="7B1F61C2" w14:textId="000C6F67" w:rsidTr="0006701A">
        <w:tc>
          <w:tcPr>
            <w:tcW w:w="400" w:type="dxa"/>
            <w:vMerge/>
            <w:shd w:val="clear" w:color="auto" w:fill="auto"/>
          </w:tcPr>
          <w:p w14:paraId="3C0F4240" w14:textId="77777777" w:rsidR="00233F9B" w:rsidRPr="007B1276" w:rsidRDefault="00233F9B" w:rsidP="007B1276">
            <w:pPr>
              <w:jc w:val="center"/>
              <w:rPr>
                <w:b/>
                <w:bCs/>
              </w:rPr>
            </w:pPr>
          </w:p>
        </w:tc>
        <w:tc>
          <w:tcPr>
            <w:tcW w:w="495" w:type="dxa"/>
            <w:shd w:val="clear" w:color="auto" w:fill="auto"/>
          </w:tcPr>
          <w:p w14:paraId="306D5BCE" w14:textId="77777777" w:rsidR="00233F9B" w:rsidRPr="00B2714E" w:rsidRDefault="00233F9B" w:rsidP="00B2714E">
            <w:pPr>
              <w:jc w:val="center"/>
              <w:rPr>
                <w:b/>
                <w:bCs/>
              </w:rPr>
            </w:pPr>
            <w:r w:rsidRPr="00B2714E">
              <w:rPr>
                <w:b/>
                <w:bCs/>
              </w:rPr>
              <w:t>(4)</w:t>
            </w:r>
          </w:p>
        </w:tc>
        <w:tc>
          <w:tcPr>
            <w:tcW w:w="5850" w:type="dxa"/>
          </w:tcPr>
          <w:p w14:paraId="1CDA3B3D" w14:textId="2A8B3D59" w:rsidR="00233F9B" w:rsidRPr="007B1276" w:rsidRDefault="00233F9B">
            <w:r w:rsidRPr="007B1276">
              <w:t>Accessing resources for planning and instruction through collaboration with members of the learning community such as students, parents, families, colleagues, other professionals, and community service members; and</w:t>
            </w:r>
          </w:p>
        </w:tc>
        <w:tc>
          <w:tcPr>
            <w:tcW w:w="3960" w:type="dxa"/>
          </w:tcPr>
          <w:p w14:paraId="781A6C60" w14:textId="77777777" w:rsidR="00233F9B" w:rsidRPr="007B1276" w:rsidRDefault="00233F9B"/>
        </w:tc>
      </w:tr>
      <w:tr w:rsidR="00233F9B" w14:paraId="05DB13EF" w14:textId="28BC944A" w:rsidTr="0006701A">
        <w:tc>
          <w:tcPr>
            <w:tcW w:w="400" w:type="dxa"/>
            <w:vMerge/>
            <w:shd w:val="clear" w:color="auto" w:fill="auto"/>
          </w:tcPr>
          <w:p w14:paraId="7DF63E11" w14:textId="77777777" w:rsidR="00233F9B" w:rsidRPr="007B1276" w:rsidRDefault="00233F9B" w:rsidP="007B1276">
            <w:pPr>
              <w:jc w:val="center"/>
              <w:rPr>
                <w:b/>
                <w:bCs/>
              </w:rPr>
            </w:pPr>
          </w:p>
        </w:tc>
        <w:tc>
          <w:tcPr>
            <w:tcW w:w="495" w:type="dxa"/>
            <w:shd w:val="clear" w:color="auto" w:fill="auto"/>
          </w:tcPr>
          <w:p w14:paraId="6AB81646" w14:textId="77777777" w:rsidR="00233F9B" w:rsidRPr="00B2714E" w:rsidRDefault="00233F9B" w:rsidP="00B2714E">
            <w:pPr>
              <w:jc w:val="center"/>
              <w:rPr>
                <w:b/>
                <w:bCs/>
              </w:rPr>
            </w:pPr>
            <w:r w:rsidRPr="00B2714E">
              <w:rPr>
                <w:b/>
                <w:bCs/>
              </w:rPr>
              <w:t>(5)</w:t>
            </w:r>
          </w:p>
        </w:tc>
        <w:tc>
          <w:tcPr>
            <w:tcW w:w="5850" w:type="dxa"/>
          </w:tcPr>
          <w:p w14:paraId="079BFA39" w14:textId="584D9D87" w:rsidR="00233F9B" w:rsidRDefault="00233F9B">
            <w:r w:rsidRPr="007B1276">
              <w:t>Understanding and enacting professional roles and responsibilities as articulated in the code of conduct outlined in Ed 510.</w:t>
            </w:r>
          </w:p>
        </w:tc>
        <w:tc>
          <w:tcPr>
            <w:tcW w:w="3960" w:type="dxa"/>
          </w:tcPr>
          <w:p w14:paraId="6591B445" w14:textId="77777777" w:rsidR="00233F9B" w:rsidRPr="007B1276" w:rsidRDefault="00233F9B"/>
        </w:tc>
      </w:tr>
    </w:tbl>
    <w:p w14:paraId="4FC643B1" w14:textId="52B0F098" w:rsidR="00F8230B" w:rsidRDefault="00F8230B" w:rsidP="007B1276">
      <w:pPr>
        <w:tabs>
          <w:tab w:val="left" w:pos="360"/>
          <w:tab w:val="left" w:pos="720"/>
          <w:tab w:val="left" w:pos="1080"/>
          <w:tab w:val="left" w:pos="1440"/>
        </w:tabs>
      </w:pPr>
    </w:p>
    <w:sectPr w:rsidR="00F8230B" w:rsidSect="00666ED4">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C652F" w14:textId="77777777" w:rsidR="00A3526A" w:rsidRDefault="00A3526A" w:rsidP="009E23A9">
      <w:pPr>
        <w:spacing w:after="0" w:line="240" w:lineRule="auto"/>
      </w:pPr>
      <w:r>
        <w:separator/>
      </w:r>
    </w:p>
  </w:endnote>
  <w:endnote w:type="continuationSeparator" w:id="0">
    <w:p w14:paraId="4821C781" w14:textId="77777777" w:rsidR="00A3526A" w:rsidRDefault="00A3526A" w:rsidP="009E2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7B003" w14:textId="77777777" w:rsidR="009E23A9" w:rsidRDefault="009E23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4566A" w14:textId="0D4CC21B" w:rsidR="009E23A9" w:rsidRDefault="009E23A9" w:rsidP="00C63B79">
    <w:pPr>
      <w:pStyle w:val="Footer"/>
      <w:tabs>
        <w:tab w:val="clear" w:pos="9360"/>
        <w:tab w:val="right" w:pos="10800"/>
      </w:tabs>
    </w:pPr>
    <w:r>
      <w:t>DCTA 505.03 Pro Eds.docx</w:t>
    </w:r>
    <w:r>
      <w:tab/>
    </w:r>
    <w:r>
      <w:tab/>
    </w:r>
    <w:r w:rsidR="00C63B79">
      <w:t xml:space="preserve">                8/11/2023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31D9C" w14:textId="77777777" w:rsidR="009E23A9" w:rsidRDefault="009E23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50035" w14:textId="77777777" w:rsidR="00A3526A" w:rsidRDefault="00A3526A" w:rsidP="009E23A9">
      <w:pPr>
        <w:spacing w:after="0" w:line="240" w:lineRule="auto"/>
      </w:pPr>
      <w:r>
        <w:separator/>
      </w:r>
    </w:p>
  </w:footnote>
  <w:footnote w:type="continuationSeparator" w:id="0">
    <w:p w14:paraId="3D12A6FE" w14:textId="77777777" w:rsidR="00A3526A" w:rsidRDefault="00A3526A" w:rsidP="009E23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A81B0" w14:textId="77777777" w:rsidR="009E23A9" w:rsidRDefault="009E23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F0576" w14:textId="77777777" w:rsidR="009E23A9" w:rsidRDefault="009E23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CD9BA" w14:textId="77777777" w:rsidR="009E23A9" w:rsidRDefault="009E23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A44628"/>
    <w:multiLevelType w:val="hybridMultilevel"/>
    <w:tmpl w:val="6088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797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E90"/>
    <w:rsid w:val="0006701A"/>
    <w:rsid w:val="000730CE"/>
    <w:rsid w:val="00175E81"/>
    <w:rsid w:val="002169B6"/>
    <w:rsid w:val="00233F9B"/>
    <w:rsid w:val="00663BFC"/>
    <w:rsid w:val="00666ED4"/>
    <w:rsid w:val="007A2FB8"/>
    <w:rsid w:val="007B1276"/>
    <w:rsid w:val="009E23A9"/>
    <w:rsid w:val="009F42D0"/>
    <w:rsid w:val="00A02670"/>
    <w:rsid w:val="00A3526A"/>
    <w:rsid w:val="00B2714E"/>
    <w:rsid w:val="00B96FDD"/>
    <w:rsid w:val="00C34AE0"/>
    <w:rsid w:val="00C449B1"/>
    <w:rsid w:val="00C63B79"/>
    <w:rsid w:val="00D46E90"/>
    <w:rsid w:val="00DB0799"/>
    <w:rsid w:val="00F8230B"/>
    <w:rsid w:val="00FC0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0FF75"/>
  <w15:docId w15:val="{A2D043CF-D430-42CA-AA1E-6D657E250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1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6ED4"/>
    <w:pPr>
      <w:ind w:left="720"/>
      <w:contextualSpacing/>
    </w:pPr>
  </w:style>
  <w:style w:type="paragraph" w:styleId="Header">
    <w:name w:val="header"/>
    <w:basedOn w:val="Normal"/>
    <w:link w:val="HeaderChar"/>
    <w:uiPriority w:val="99"/>
    <w:unhideWhenUsed/>
    <w:rsid w:val="009E23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3A9"/>
  </w:style>
  <w:style w:type="paragraph" w:styleId="Footer">
    <w:name w:val="footer"/>
    <w:basedOn w:val="Normal"/>
    <w:link w:val="FooterChar"/>
    <w:uiPriority w:val="99"/>
    <w:unhideWhenUsed/>
    <w:rsid w:val="009E23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TotalTime>
  <Pages>3</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William</dc:creator>
  <cp:keywords/>
  <dc:description/>
  <cp:lastModifiedBy>Ross, William</cp:lastModifiedBy>
  <cp:revision>6</cp:revision>
  <cp:lastPrinted>2023-07-31T16:30:00Z</cp:lastPrinted>
  <dcterms:created xsi:type="dcterms:W3CDTF">2023-07-14T17:38:00Z</dcterms:created>
  <dcterms:modified xsi:type="dcterms:W3CDTF">2023-08-14T20:00:00Z</dcterms:modified>
</cp:coreProperties>
</file>